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47" w:rsidRPr="00D75ADE" w:rsidRDefault="00CA1D01" w:rsidP="00662D69">
      <w:pPr>
        <w:pStyle w:val="Default"/>
        <w:spacing w:line="260" w:lineRule="exact"/>
        <w:ind w:right="-150"/>
        <w:jc w:val="both"/>
        <w:rPr>
          <w:color w:val="auto"/>
        </w:rPr>
      </w:pPr>
      <w:r>
        <w:rPr>
          <w:b/>
          <w:bCs/>
          <w:color w:val="auto"/>
        </w:rPr>
        <w:t>C</w:t>
      </w:r>
      <w:r w:rsidR="00023747" w:rsidRPr="00D75ADE">
        <w:rPr>
          <w:b/>
          <w:bCs/>
          <w:color w:val="auto"/>
        </w:rPr>
        <w:t xml:space="preserve">urriculum Vitae of </w:t>
      </w:r>
      <w:proofErr w:type="spellStart"/>
      <w:r w:rsidR="00023747" w:rsidRPr="00D75ADE">
        <w:rPr>
          <w:b/>
          <w:bCs/>
          <w:color w:val="auto"/>
        </w:rPr>
        <w:t>Azita</w:t>
      </w:r>
      <w:proofErr w:type="spellEnd"/>
      <w:r w:rsidR="00023747" w:rsidRPr="00D75ADE">
        <w:rPr>
          <w:b/>
          <w:bCs/>
          <w:color w:val="auto"/>
        </w:rPr>
        <w:t xml:space="preserve"> </w:t>
      </w:r>
      <w:proofErr w:type="spellStart"/>
      <w:r w:rsidR="00023747" w:rsidRPr="00D75ADE">
        <w:rPr>
          <w:b/>
          <w:bCs/>
          <w:color w:val="auto"/>
        </w:rPr>
        <w:t>Parvaneh</w:t>
      </w:r>
      <w:proofErr w:type="spellEnd"/>
      <w:r w:rsidR="00023747" w:rsidRPr="00D75ADE">
        <w:rPr>
          <w:b/>
          <w:bCs/>
          <w:color w:val="auto"/>
        </w:rPr>
        <w:t xml:space="preserve"> </w:t>
      </w:r>
      <w:proofErr w:type="spellStart"/>
      <w:r w:rsidR="00023747" w:rsidRPr="00D75ADE">
        <w:rPr>
          <w:b/>
          <w:bCs/>
          <w:color w:val="auto"/>
        </w:rPr>
        <w:t>Tafreshi</w:t>
      </w:r>
      <w:proofErr w:type="spellEnd"/>
      <w:r w:rsidR="00023747" w:rsidRPr="00D75ADE">
        <w:rPr>
          <w:b/>
          <w:bCs/>
          <w:color w:val="auto"/>
        </w:rPr>
        <w:t>- 2019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Name:</w:t>
      </w:r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Parvaneh</w:t>
      </w:r>
      <w:proofErr w:type="spellEnd"/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Tafreshi</w:t>
      </w:r>
      <w:proofErr w:type="spellEnd"/>
      <w:r w:rsidRPr="00D75ADE">
        <w:rPr>
          <w:color w:val="auto"/>
        </w:rPr>
        <w:t xml:space="preserve">, </w:t>
      </w:r>
      <w:proofErr w:type="spellStart"/>
      <w:r w:rsidRPr="00D75ADE">
        <w:rPr>
          <w:color w:val="auto"/>
        </w:rPr>
        <w:t>Azita</w:t>
      </w:r>
      <w:proofErr w:type="spellEnd"/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Date of birth:</w:t>
      </w:r>
      <w:r w:rsidRPr="00D75ADE">
        <w:rPr>
          <w:color w:val="auto"/>
        </w:rPr>
        <w:t xml:space="preserve"> 21-03-1967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Nationality:</w:t>
      </w:r>
      <w:r w:rsidRPr="00D75ADE">
        <w:rPr>
          <w:color w:val="auto"/>
        </w:rPr>
        <w:t xml:space="preserve"> Iranian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Marital status:</w:t>
      </w:r>
      <w:r w:rsidRPr="00D75ADE">
        <w:rPr>
          <w:color w:val="auto"/>
        </w:rPr>
        <w:t xml:space="preserve"> Married, Spouse: Dr. </w:t>
      </w:r>
      <w:proofErr w:type="spellStart"/>
      <w:r w:rsidRPr="00D75ADE">
        <w:rPr>
          <w:color w:val="auto"/>
        </w:rPr>
        <w:t>Bahman</w:t>
      </w:r>
      <w:proofErr w:type="spellEnd"/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Zeynali</w:t>
      </w:r>
      <w:proofErr w:type="spellEnd"/>
      <w:r w:rsidRPr="00D75ADE">
        <w:rPr>
          <w:color w:val="auto"/>
        </w:rPr>
        <w:t xml:space="preserve"> (</w:t>
      </w:r>
      <w:proofErr w:type="spellStart"/>
      <w:r w:rsidRPr="00D75ADE">
        <w:rPr>
          <w:color w:val="auto"/>
        </w:rPr>
        <w:t>Ph.D</w:t>
      </w:r>
      <w:proofErr w:type="spellEnd"/>
      <w:r w:rsidRPr="00D75ADE">
        <w:rPr>
          <w:color w:val="auto"/>
        </w:rPr>
        <w:t xml:space="preserve"> in Developmental Biology, Associate professor)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  <w:color w:val="auto"/>
        </w:rPr>
        <w:t xml:space="preserve">Email address: </w:t>
      </w:r>
      <w:hyperlink r:id="rId5" w:history="1">
        <w:r w:rsidRPr="00D75ADE">
          <w:rPr>
            <w:b/>
            <w:bCs/>
          </w:rPr>
          <w:t>tafreshi@nigeb.ac.ir</w:t>
        </w:r>
      </w:hyperlink>
      <w:r w:rsidRPr="00D75ADE">
        <w:rPr>
          <w:b/>
          <w:bCs/>
        </w:rPr>
        <w:t xml:space="preserve"> &amp; </w:t>
      </w:r>
      <w:hyperlink r:id="rId6" w:history="1">
        <w:r w:rsidRPr="00D75ADE">
          <w:rPr>
            <w:b/>
            <w:bCs/>
          </w:rPr>
          <w:t>aptafreshi@yahoo.com</w:t>
        </w:r>
      </w:hyperlink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>Mobile:</w:t>
      </w:r>
      <w:r w:rsidRPr="00D75ADE">
        <w:t xml:space="preserve"> 09124832517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Degrees:</w:t>
      </w:r>
      <w:r w:rsidRPr="00D75ADE">
        <w:rPr>
          <w:color w:val="auto"/>
        </w:rPr>
        <w:t xml:space="preserve"> B.Sc. 1989 Biology, Animal Sciences, </w:t>
      </w:r>
      <w:proofErr w:type="spellStart"/>
      <w:r w:rsidRPr="00D75ADE">
        <w:rPr>
          <w:color w:val="auto"/>
        </w:rPr>
        <w:t>Shahid</w:t>
      </w:r>
      <w:proofErr w:type="spellEnd"/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Beheshti</w:t>
      </w:r>
      <w:proofErr w:type="spellEnd"/>
      <w:r w:rsidRPr="00D75ADE">
        <w:rPr>
          <w:color w:val="auto"/>
        </w:rPr>
        <w:t xml:space="preserve"> University of Tehran (G.P.A. 17.57/20)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M.Sc. 1992 Physiology, Teachers Training University of Tehran (G.P.A. 18.5/20)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color w:val="auto"/>
        </w:rPr>
        <w:t>Ph.D</w:t>
      </w:r>
      <w:proofErr w:type="spellEnd"/>
      <w:r w:rsidRPr="00D75ADE">
        <w:rPr>
          <w:color w:val="auto"/>
        </w:rPr>
        <w:t xml:space="preserve"> 1998 Physiology, Neurosciences, Flinders University of South Australia, Australia (</w:t>
      </w:r>
      <w:proofErr w:type="spellStart"/>
      <w:r w:rsidRPr="00D75ADE">
        <w:rPr>
          <w:color w:val="auto"/>
        </w:rPr>
        <w:t>Ph.D</w:t>
      </w:r>
      <w:proofErr w:type="spellEnd"/>
      <w:r w:rsidRPr="00D75ADE">
        <w:rPr>
          <w:color w:val="auto"/>
        </w:rPr>
        <w:t xml:space="preserve"> awarded)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Postdoc position (2001-2002) Neuroscience, Heidelberg University, Germany.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b/>
          <w:bCs/>
          <w:color w:val="auto"/>
        </w:rPr>
      </w:pPr>
      <w:r w:rsidRPr="00D75ADE">
        <w:rPr>
          <w:color w:val="auto"/>
        </w:rPr>
        <w:t xml:space="preserve">Sabbatical leave (2014-2015) in Australian Regenerative Medicine Institute (ARMI)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English proficiency:</w:t>
      </w:r>
      <w:r w:rsidRPr="00D75ADE">
        <w:rPr>
          <w:color w:val="auto"/>
        </w:rPr>
        <w:t xml:space="preserve"> Fluent in writing, reading, speaking and comprehension: IELTS score of 6.5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>Present Appointments:</w:t>
      </w:r>
      <w:r w:rsidRPr="00D75ADE">
        <w:rPr>
          <w:color w:val="auto"/>
        </w:rPr>
        <w:t xml:space="preserve"> Associate Professor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Research Centre for genetic Engineering and Biotechnology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color w:val="auto"/>
        </w:rPr>
        <w:t>Shahrak</w:t>
      </w:r>
      <w:proofErr w:type="spellEnd"/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Pajohesh</w:t>
      </w:r>
      <w:proofErr w:type="spellEnd"/>
      <w:r w:rsidRPr="00D75ADE">
        <w:rPr>
          <w:color w:val="auto"/>
        </w:rPr>
        <w:t xml:space="preserve">, 17 Km Tehran-Karaj highway, Iran. P.O. Box 14965/161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 xml:space="preserve">Summary of Awards, positions held and membership: </w:t>
      </w:r>
    </w:p>
    <w:p w:rsidR="00023747" w:rsidRPr="00D75ADE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  <w:r w:rsidRPr="00D75ADE">
        <w:rPr>
          <w:color w:val="auto"/>
        </w:rPr>
        <w:t xml:space="preserve">1989-1992 Postgraduate Scholarship (M.Sc.) from the Iranian Ministry of Culture and Higher Education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Thesis: The effects of Prostaglandin F2 alpha on sexual Behavior in male toads. </w:t>
      </w:r>
    </w:p>
    <w:p w:rsidR="00023747" w:rsidRPr="00D75ADE" w:rsidRDefault="00023747" w:rsidP="00662D69">
      <w:pPr>
        <w:pStyle w:val="Default"/>
        <w:spacing w:line="260" w:lineRule="exact"/>
        <w:ind w:left="1400" w:right="-150" w:hanging="1400"/>
        <w:jc w:val="both"/>
        <w:rPr>
          <w:color w:val="auto"/>
        </w:rPr>
      </w:pPr>
      <w:r w:rsidRPr="00D75ADE">
        <w:rPr>
          <w:color w:val="auto"/>
        </w:rPr>
        <w:t>1993-1997 Postgraduate Scholarship (</w:t>
      </w:r>
      <w:proofErr w:type="spellStart"/>
      <w:r w:rsidRPr="00D75ADE">
        <w:rPr>
          <w:color w:val="auto"/>
        </w:rPr>
        <w:t>Ph.D</w:t>
      </w:r>
      <w:proofErr w:type="spellEnd"/>
      <w:r w:rsidRPr="00D75ADE">
        <w:rPr>
          <w:color w:val="auto"/>
        </w:rPr>
        <w:t xml:space="preserve">) from the Iranian Ministry of Culture and Higher Education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Thesis: Roles of nerve growth factor (NGF) and neurotrophin-3 (NT3) in development of postnatal sympathetic neurons. </w:t>
      </w:r>
    </w:p>
    <w:p w:rsidR="00023747" w:rsidRPr="00D75ADE" w:rsidRDefault="00023747" w:rsidP="00662D69">
      <w:pPr>
        <w:pStyle w:val="Default"/>
        <w:spacing w:line="260" w:lineRule="exact"/>
        <w:ind w:left="720" w:right="-150" w:hanging="720"/>
        <w:jc w:val="both"/>
        <w:rPr>
          <w:color w:val="auto"/>
        </w:rPr>
      </w:pPr>
      <w:r w:rsidRPr="00D75ADE">
        <w:rPr>
          <w:color w:val="auto"/>
        </w:rPr>
        <w:t xml:space="preserve">1998- present Academic member of the Research centre for Genetic Engineering and Biotechnology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1999- present Member of Iranian Biotechnology Society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 xml:space="preserve">Grants awarded </w:t>
      </w:r>
    </w:p>
    <w:p w:rsidR="00023747" w:rsidRPr="00D75ADE" w:rsidRDefault="00023747" w:rsidP="00662D69">
      <w:pPr>
        <w:pStyle w:val="Default"/>
        <w:spacing w:line="260" w:lineRule="exact"/>
        <w:ind w:left="1400" w:right="-150" w:hanging="1400"/>
        <w:jc w:val="both"/>
        <w:rPr>
          <w:color w:val="auto"/>
        </w:rPr>
      </w:pPr>
      <w:r w:rsidRPr="00D75ADE">
        <w:rPr>
          <w:color w:val="auto"/>
        </w:rPr>
        <w:t xml:space="preserve">1989-1997 MCHE (Iranian Ministry of Culture and Higher Education) </w:t>
      </w:r>
    </w:p>
    <w:p w:rsidR="00023747" w:rsidRPr="00D75ADE" w:rsidRDefault="00023747" w:rsidP="00662D69">
      <w:pPr>
        <w:pStyle w:val="Default"/>
        <w:spacing w:line="260" w:lineRule="exact"/>
        <w:ind w:left="1400" w:right="-150" w:hanging="1400"/>
        <w:jc w:val="both"/>
        <w:rPr>
          <w:color w:val="auto"/>
        </w:rPr>
      </w:pPr>
      <w:r w:rsidRPr="00D75ADE">
        <w:rPr>
          <w:color w:val="auto"/>
        </w:rPr>
        <w:t xml:space="preserve">1993-1997 ARC (Australian research cooperation) </w:t>
      </w:r>
    </w:p>
    <w:p w:rsidR="00023747" w:rsidRPr="00D75ADE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  <w:r w:rsidRPr="00D75ADE">
        <w:rPr>
          <w:color w:val="auto"/>
        </w:rPr>
        <w:t>2001-2002 Postdoctoral fellowship</w:t>
      </w:r>
      <w:r w:rsidR="00CA1D01">
        <w:rPr>
          <w:color w:val="auto"/>
        </w:rPr>
        <w:t xml:space="preserve"> from UNESCO and the University </w:t>
      </w:r>
      <w:r w:rsidRPr="00D75ADE">
        <w:rPr>
          <w:color w:val="auto"/>
        </w:rPr>
        <w:t xml:space="preserve">of Heidelberg, Germany (Professor Klaus </w:t>
      </w:r>
      <w:proofErr w:type="spellStart"/>
      <w:r w:rsidRPr="00D75ADE">
        <w:rPr>
          <w:color w:val="auto"/>
        </w:rPr>
        <w:t>Unsicker</w:t>
      </w:r>
      <w:proofErr w:type="spellEnd"/>
      <w:r w:rsidRPr="00D75ADE">
        <w:rPr>
          <w:color w:val="auto"/>
        </w:rPr>
        <w:t>)</w:t>
      </w:r>
    </w:p>
    <w:p w:rsidR="00023747" w:rsidRPr="00D75ADE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  <w:r w:rsidRPr="00D75ADE">
        <w:rPr>
          <w:color w:val="auto"/>
        </w:rPr>
        <w:t>1998-present: Grants from the National Research centre for Genetic Engineering and Biotechnology (50,000</w:t>
      </w:r>
      <w:r w:rsidR="00CA1D01">
        <w:rPr>
          <w:color w:val="auto"/>
        </w:rPr>
        <w:t>,000</w:t>
      </w:r>
      <w:r w:rsidR="00662D69">
        <w:rPr>
          <w:color w:val="auto"/>
        </w:rPr>
        <w:t xml:space="preserve"> </w:t>
      </w:r>
      <w:proofErr w:type="spellStart"/>
      <w:r w:rsidR="00662D69">
        <w:rPr>
          <w:color w:val="auto"/>
        </w:rPr>
        <w:t>rials</w:t>
      </w:r>
      <w:proofErr w:type="spellEnd"/>
      <w:r w:rsidRPr="00D75ADE">
        <w:rPr>
          <w:color w:val="auto"/>
        </w:rPr>
        <w:t>)</w:t>
      </w:r>
    </w:p>
    <w:p w:rsidR="00023747" w:rsidRPr="00662D69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  <w:r w:rsidRPr="00662D69">
        <w:rPr>
          <w:color w:val="auto"/>
        </w:rPr>
        <w:t>2010-2012 Grant from the Iranian National Science Foundation (INSF) (25</w:t>
      </w:r>
      <w:r w:rsidR="00CA1D01" w:rsidRPr="00662D69">
        <w:rPr>
          <w:color w:val="auto"/>
        </w:rPr>
        <w:t>0</w:t>
      </w:r>
      <w:r w:rsidRPr="00662D69">
        <w:rPr>
          <w:color w:val="auto"/>
        </w:rPr>
        <w:t>,000</w:t>
      </w:r>
      <w:r w:rsidR="00CA1D01" w:rsidRPr="00662D69">
        <w:rPr>
          <w:color w:val="auto"/>
        </w:rPr>
        <w:t xml:space="preserve">,000 </w:t>
      </w:r>
      <w:proofErr w:type="spellStart"/>
      <w:r w:rsidR="00CA1D01" w:rsidRPr="00662D69">
        <w:rPr>
          <w:color w:val="auto"/>
        </w:rPr>
        <w:t>rials</w:t>
      </w:r>
      <w:proofErr w:type="spellEnd"/>
      <w:r w:rsidRPr="00662D69">
        <w:rPr>
          <w:color w:val="auto"/>
        </w:rPr>
        <w:t>)</w:t>
      </w:r>
    </w:p>
    <w:p w:rsidR="00023747" w:rsidRPr="00D75ADE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  <w:r w:rsidRPr="00662D69">
        <w:rPr>
          <w:color w:val="auto"/>
        </w:rPr>
        <w:t>2012-2014 Grant from the Iranian Vice presidency of Science and Technology, Council for Stem cells and Technologies (60</w:t>
      </w:r>
      <w:r w:rsidR="00CA1D01" w:rsidRPr="00662D69">
        <w:rPr>
          <w:color w:val="auto"/>
        </w:rPr>
        <w:t>0</w:t>
      </w:r>
      <w:r w:rsidRPr="00662D69">
        <w:rPr>
          <w:color w:val="auto"/>
        </w:rPr>
        <w:t>,000</w:t>
      </w:r>
      <w:r w:rsidR="00CA1D01" w:rsidRPr="00662D69">
        <w:rPr>
          <w:color w:val="auto"/>
        </w:rPr>
        <w:t xml:space="preserve">,000 </w:t>
      </w:r>
      <w:proofErr w:type="spellStart"/>
      <w:r w:rsidR="00CA1D01" w:rsidRPr="00662D69">
        <w:rPr>
          <w:color w:val="auto"/>
        </w:rPr>
        <w:t>rials</w:t>
      </w:r>
      <w:proofErr w:type="spellEnd"/>
      <w:r w:rsidRPr="00662D69">
        <w:rPr>
          <w:color w:val="auto"/>
        </w:rPr>
        <w:t>)</w:t>
      </w:r>
      <w:bookmarkStart w:id="0" w:name="_GoBack"/>
      <w:bookmarkEnd w:id="0"/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  <w:r w:rsidRPr="00D75ADE">
        <w:rPr>
          <w:color w:val="auto"/>
        </w:rPr>
        <w:t>2015-2018 Grant</w:t>
      </w:r>
      <w:r w:rsidR="004350E1">
        <w:rPr>
          <w:color w:val="auto"/>
        </w:rPr>
        <w:t xml:space="preserve"> from International Cooperation </w:t>
      </w:r>
      <w:r w:rsidRPr="00D75ADE">
        <w:rPr>
          <w:color w:val="auto"/>
        </w:rPr>
        <w:t>for Research Programs (ICRP; 25</w:t>
      </w:r>
      <w:r w:rsidR="00CA1D01">
        <w:rPr>
          <w:color w:val="auto"/>
        </w:rPr>
        <w:t>0</w:t>
      </w:r>
      <w:r w:rsidRPr="00D75ADE">
        <w:rPr>
          <w:color w:val="auto"/>
        </w:rPr>
        <w:t>,000</w:t>
      </w:r>
      <w:r w:rsidR="00CA1D01">
        <w:rPr>
          <w:color w:val="auto"/>
        </w:rPr>
        <w:t xml:space="preserve">,000 </w:t>
      </w:r>
      <w:proofErr w:type="spellStart"/>
      <w:r w:rsidR="00CA1D01">
        <w:rPr>
          <w:color w:val="auto"/>
        </w:rPr>
        <w:t>rials</w:t>
      </w:r>
      <w:proofErr w:type="spellEnd"/>
      <w:r w:rsidRPr="00D75ADE">
        <w:rPr>
          <w:color w:val="auto"/>
        </w:rPr>
        <w:t>)</w:t>
      </w:r>
    </w:p>
    <w:p w:rsidR="00023747" w:rsidRPr="00D75ADE" w:rsidRDefault="00023747" w:rsidP="00662D69">
      <w:pPr>
        <w:pStyle w:val="Default"/>
        <w:spacing w:line="260" w:lineRule="exact"/>
        <w:ind w:left="1440" w:right="-150" w:hanging="1440"/>
        <w:jc w:val="both"/>
        <w:rPr>
          <w:color w:val="auto"/>
        </w:rPr>
      </w:pP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3747">
        <w:rPr>
          <w:rFonts w:asciiTheme="majorBidi" w:hAnsiTheme="majorBidi" w:cstheme="majorBidi"/>
          <w:b/>
          <w:bCs/>
          <w:sz w:val="24"/>
          <w:szCs w:val="24"/>
        </w:rPr>
        <w:lastRenderedPageBreak/>
        <w:t>Lectures presented for Graduate students; requested by the education offices in the Research centre for genetic Engineering and Biotechnology, University of Tehran and Azad University of Science and Research: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Mechanisms of signal transduction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Cell and molecular mechanisms of Development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Genetics in developmental biology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Comparative developmental biology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Histology and tissue Ultrastructure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Special topics</w:t>
      </w: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>Developmental Neurobiology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 xml:space="preserve">Students supervised: 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b/>
          <w:bCs/>
          <w:color w:val="auto"/>
        </w:rPr>
      </w:pPr>
      <w:r w:rsidRPr="00023747">
        <w:rPr>
          <w:rFonts w:asciiTheme="majorBidi" w:hAnsiTheme="majorBidi" w:cstheme="majorBidi"/>
          <w:color w:val="auto"/>
        </w:rPr>
        <w:t>1.</w:t>
      </w:r>
      <w:r w:rsidRPr="00023747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Shahsanam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Abbasi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Physiology; University of Tehran; 2002); Thesis title: Effects of exogenous NGF on rat central nervous system.</w:t>
      </w:r>
      <w:r w:rsidRPr="00023747">
        <w:rPr>
          <w:rFonts w:asciiTheme="majorBidi" w:hAnsiTheme="majorBidi" w:cstheme="majorBidi"/>
          <w:b/>
          <w:bCs/>
          <w:color w:val="auto"/>
        </w:rPr>
        <w:t xml:space="preserve"> 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>2.</w:t>
      </w:r>
      <w:r w:rsidRPr="00023747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Roghieh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. </w:t>
      </w:r>
      <w:proofErr w:type="spellStart"/>
      <w:r w:rsidRPr="00023747">
        <w:rPr>
          <w:rFonts w:asciiTheme="majorBidi" w:hAnsiTheme="majorBidi" w:cstheme="majorBidi"/>
          <w:color w:val="auto"/>
        </w:rPr>
        <w:t>Abbasi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Physiology; University of Tehran; 2007); Thesis title: Roles of insulin like growth factor-I in brain of the insulin resistant rats.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3. Ali </w:t>
      </w:r>
      <w:proofErr w:type="spellStart"/>
      <w:r w:rsidRPr="00023747">
        <w:rPr>
          <w:rFonts w:asciiTheme="majorBidi" w:hAnsiTheme="majorBidi" w:cstheme="majorBidi"/>
          <w:color w:val="auto"/>
        </w:rPr>
        <w:t>Pirouzi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developmental biology; University of Tehran; 2008); Thesis title: The role of GSK-3 inhibitors on synthesis of growth factor TGF beta from cultured astrocytes.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4. </w:t>
      </w:r>
      <w:proofErr w:type="spellStart"/>
      <w:r w:rsidRPr="00023747">
        <w:rPr>
          <w:rFonts w:asciiTheme="majorBidi" w:hAnsiTheme="majorBidi" w:cstheme="majorBidi"/>
          <w:color w:val="auto"/>
        </w:rPr>
        <w:t>Fatemeh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Esmaili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developmental biology; University of Tehran; 2008); Thesis title: The effects of lithium on laminar organization of brain cortex during development in NMRI mice.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5. </w:t>
      </w:r>
      <w:proofErr w:type="spellStart"/>
      <w:r w:rsidRPr="00023747">
        <w:rPr>
          <w:rFonts w:asciiTheme="majorBidi" w:hAnsiTheme="majorBidi" w:cstheme="majorBidi"/>
          <w:color w:val="auto"/>
        </w:rPr>
        <w:t>Fatmeh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Kashani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developmental biology; University of Tehran; 2009); Thesis title: The role of GSK-3 inhibition and estradiol in cultured astrocytes.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6. </w:t>
      </w:r>
      <w:proofErr w:type="spellStart"/>
      <w:r w:rsidRPr="00023747">
        <w:rPr>
          <w:rFonts w:asciiTheme="majorBidi" w:hAnsiTheme="majorBidi" w:cstheme="majorBidi"/>
          <w:color w:val="auto"/>
        </w:rPr>
        <w:t>Fahimeh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mirakhori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developmental biology; University of Tehran; 2009); Thesis title: Effects of lithium as a GSK-3 inhibitor on development of ovarian follicles in rat. 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7. Maryam </w:t>
      </w:r>
      <w:proofErr w:type="spellStart"/>
      <w:r w:rsidRPr="00023747">
        <w:rPr>
          <w:rFonts w:asciiTheme="majorBidi" w:hAnsiTheme="majorBidi" w:cstheme="majorBidi"/>
          <w:color w:val="auto"/>
        </w:rPr>
        <w:t>Mahmoodinia</w:t>
      </w:r>
      <w:proofErr w:type="spellEnd"/>
      <w:r w:rsidRPr="00023747">
        <w:rPr>
          <w:rFonts w:asciiTheme="majorBidi" w:hAnsiTheme="majorBidi" w:cstheme="majorBidi"/>
          <w:color w:val="auto"/>
        </w:rPr>
        <w:t>, (M.Sc. in developmental biology; University of Tehran; 2008); Thesis title: The role of GSK-3 inhibition on differentiation of cord blood mesenchymal stem cells.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8. </w:t>
      </w:r>
      <w:proofErr w:type="spellStart"/>
      <w:r w:rsidRPr="00023747">
        <w:rPr>
          <w:rFonts w:asciiTheme="majorBidi" w:hAnsiTheme="majorBidi" w:cstheme="majorBidi"/>
        </w:rPr>
        <w:t>Fatemeh</w:t>
      </w:r>
      <w:proofErr w:type="spellEnd"/>
      <w:r w:rsidRPr="00023747">
        <w:rPr>
          <w:rFonts w:asciiTheme="majorBidi" w:hAnsiTheme="majorBidi" w:cstheme="majorBidi"/>
        </w:rPr>
        <w:t xml:space="preserve"> </w:t>
      </w:r>
      <w:proofErr w:type="spellStart"/>
      <w:r w:rsidRPr="00023747">
        <w:rPr>
          <w:rFonts w:asciiTheme="majorBidi" w:hAnsiTheme="majorBidi" w:cstheme="majorBidi"/>
        </w:rPr>
        <w:t>Vahid</w:t>
      </w:r>
      <w:proofErr w:type="spellEnd"/>
      <w:r w:rsidRPr="00023747">
        <w:rPr>
          <w:rFonts w:asciiTheme="majorBidi" w:hAnsiTheme="majorBidi" w:cstheme="majorBidi"/>
        </w:rPr>
        <w:t xml:space="preserve"> </w:t>
      </w:r>
      <w:proofErr w:type="spellStart"/>
      <w:r w:rsidRPr="00023747">
        <w:rPr>
          <w:rFonts w:asciiTheme="majorBidi" w:hAnsiTheme="majorBidi" w:cstheme="majorBidi"/>
        </w:rPr>
        <w:t>Dastgerdi</w:t>
      </w:r>
      <w:proofErr w:type="spellEnd"/>
      <w:r w:rsidRPr="00023747">
        <w:rPr>
          <w:rFonts w:asciiTheme="majorBidi" w:hAnsiTheme="majorBidi" w:cstheme="majorBidi"/>
        </w:rPr>
        <w:t xml:space="preserve"> (</w:t>
      </w:r>
      <w:r w:rsidRPr="00023747">
        <w:rPr>
          <w:rFonts w:asciiTheme="majorBidi" w:hAnsiTheme="majorBidi" w:cstheme="majorBidi"/>
          <w:color w:val="auto"/>
        </w:rPr>
        <w:t xml:space="preserve">M.Sc. in </w:t>
      </w:r>
      <w:r w:rsidRPr="00023747">
        <w:rPr>
          <w:rFonts w:asciiTheme="majorBidi" w:hAnsiTheme="majorBidi" w:cstheme="majorBidi"/>
        </w:rPr>
        <w:t xml:space="preserve">Developmental Biology; 2009). </w:t>
      </w:r>
      <w:r w:rsidRPr="00023747">
        <w:rPr>
          <w:rFonts w:asciiTheme="majorBidi" w:hAnsiTheme="majorBidi" w:cstheme="majorBidi"/>
          <w:color w:val="auto"/>
        </w:rPr>
        <w:t xml:space="preserve">Thesis title: </w:t>
      </w:r>
      <w:r w:rsidRPr="00023747">
        <w:rPr>
          <w:rFonts w:asciiTheme="majorBidi" w:hAnsiTheme="majorBidi" w:cstheme="majorBidi"/>
        </w:rPr>
        <w:t>Differentiation of USSC into dopaminergic neurons by inhibition of GSK-3</w:t>
      </w:r>
      <w:r w:rsidRPr="00023747">
        <w:rPr>
          <w:rFonts w:asciiTheme="majorBidi" w:hAnsiTheme="majorBidi" w:cstheme="majorBidi"/>
        </w:rPr>
        <w:t></w:t>
      </w:r>
      <w:r w:rsidRPr="00023747">
        <w:rPr>
          <w:rFonts w:asciiTheme="majorBidi" w:hAnsiTheme="majorBidi" w:cstheme="majorBidi"/>
        </w:rPr>
        <w:t>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9. </w:t>
      </w:r>
      <w:proofErr w:type="spellStart"/>
      <w:r w:rsidRPr="00023747">
        <w:rPr>
          <w:rFonts w:asciiTheme="majorBidi" w:hAnsiTheme="majorBidi" w:cstheme="majorBidi"/>
        </w:rPr>
        <w:t>Atefeh</w:t>
      </w:r>
      <w:proofErr w:type="spellEnd"/>
      <w:r w:rsidRPr="00023747">
        <w:rPr>
          <w:rFonts w:asciiTheme="majorBidi" w:hAnsiTheme="majorBidi" w:cstheme="majorBidi"/>
        </w:rPr>
        <w:t xml:space="preserve"> </w:t>
      </w:r>
      <w:proofErr w:type="spellStart"/>
      <w:r w:rsidRPr="00023747">
        <w:rPr>
          <w:rFonts w:asciiTheme="majorBidi" w:hAnsiTheme="majorBidi" w:cstheme="majorBidi"/>
        </w:rPr>
        <w:t>Safarpour</w:t>
      </w:r>
      <w:proofErr w:type="spellEnd"/>
      <w:r w:rsidRPr="00023747">
        <w:rPr>
          <w:rFonts w:asciiTheme="majorBidi" w:hAnsiTheme="majorBidi" w:cstheme="majorBidi"/>
        </w:rPr>
        <w:t>, (</w:t>
      </w:r>
      <w:r w:rsidRPr="00023747">
        <w:rPr>
          <w:rFonts w:asciiTheme="majorBidi" w:hAnsiTheme="majorBidi" w:cstheme="majorBidi"/>
          <w:color w:val="auto"/>
        </w:rPr>
        <w:t xml:space="preserve">M.Sc. in </w:t>
      </w:r>
      <w:r w:rsidRPr="00023747">
        <w:rPr>
          <w:rFonts w:asciiTheme="majorBidi" w:hAnsiTheme="majorBidi" w:cstheme="majorBidi"/>
        </w:rPr>
        <w:t xml:space="preserve">Developmental Biology; 2010). </w:t>
      </w:r>
      <w:r w:rsidRPr="00023747">
        <w:rPr>
          <w:rFonts w:asciiTheme="majorBidi" w:hAnsiTheme="majorBidi" w:cstheme="majorBidi"/>
          <w:color w:val="auto"/>
        </w:rPr>
        <w:t xml:space="preserve">Thesis title: </w:t>
      </w:r>
      <w:r w:rsidRPr="00023747">
        <w:rPr>
          <w:rFonts w:asciiTheme="majorBidi" w:hAnsiTheme="majorBidi" w:cstheme="majorBidi"/>
        </w:rPr>
        <w:t xml:space="preserve">The role of inhibition of GSK-3β in </w:t>
      </w:r>
      <w:proofErr w:type="spellStart"/>
      <w:r w:rsidRPr="00023747">
        <w:rPr>
          <w:rFonts w:asciiTheme="majorBidi" w:hAnsiTheme="majorBidi" w:cstheme="majorBidi"/>
        </w:rPr>
        <w:t>adipogenic</w:t>
      </w:r>
      <w:proofErr w:type="spellEnd"/>
      <w:r w:rsidRPr="00023747">
        <w:rPr>
          <w:rFonts w:asciiTheme="majorBidi" w:hAnsiTheme="majorBidi" w:cstheme="majorBidi"/>
        </w:rPr>
        <w:t xml:space="preserve"> differentiation of </w:t>
      </w:r>
      <w:proofErr w:type="spellStart"/>
      <w:r w:rsidRPr="00023747">
        <w:rPr>
          <w:rFonts w:asciiTheme="majorBidi" w:hAnsiTheme="majorBidi" w:cstheme="majorBidi"/>
        </w:rPr>
        <w:t>Unresetricted</w:t>
      </w:r>
      <w:proofErr w:type="spellEnd"/>
      <w:r w:rsidRPr="00023747">
        <w:rPr>
          <w:rFonts w:asciiTheme="majorBidi" w:hAnsiTheme="majorBidi" w:cstheme="majorBidi"/>
        </w:rPr>
        <w:t xml:space="preserve"> Somatic Stem Cells (USSCs).</w:t>
      </w:r>
    </w:p>
    <w:p w:rsidR="00023747" w:rsidRPr="00023747" w:rsidRDefault="00023747" w:rsidP="00662D69">
      <w:pPr>
        <w:pStyle w:val="Default"/>
        <w:spacing w:after="200" w:line="260" w:lineRule="exact"/>
        <w:ind w:right="-147"/>
        <w:jc w:val="both"/>
        <w:rPr>
          <w:rFonts w:asciiTheme="majorBidi" w:hAnsiTheme="majorBidi" w:cstheme="majorBidi"/>
          <w:color w:val="auto"/>
        </w:rPr>
      </w:pPr>
      <w:r w:rsidRPr="00023747">
        <w:rPr>
          <w:rFonts w:asciiTheme="majorBidi" w:hAnsiTheme="majorBidi" w:cstheme="majorBidi"/>
          <w:color w:val="auto"/>
        </w:rPr>
        <w:t xml:space="preserve">10. </w:t>
      </w:r>
      <w:proofErr w:type="spellStart"/>
      <w:r w:rsidRPr="00023747">
        <w:rPr>
          <w:rFonts w:asciiTheme="majorBidi" w:hAnsiTheme="majorBidi" w:cstheme="majorBidi"/>
          <w:color w:val="auto"/>
        </w:rPr>
        <w:t>Samaneh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Sheikhi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auto"/>
        </w:rPr>
        <w:t>kouhsar</w:t>
      </w:r>
      <w:proofErr w:type="spellEnd"/>
      <w:r w:rsidRPr="00023747">
        <w:rPr>
          <w:rFonts w:asciiTheme="majorBidi" w:hAnsiTheme="majorBidi" w:cstheme="majorBidi"/>
          <w:color w:val="auto"/>
        </w:rPr>
        <w:t xml:space="preserve"> (M.Sc. in Physiology, 2009; Thesis title: </w:t>
      </w:r>
      <w:r w:rsidRPr="00023747">
        <w:rPr>
          <w:rFonts w:asciiTheme="majorBidi" w:hAnsiTheme="majorBidi" w:cstheme="majorBidi"/>
        </w:rPr>
        <w:t xml:space="preserve">Modeling of Multiple Sclerosis using over-activation of NOS in </w:t>
      </w:r>
      <w:proofErr w:type="spellStart"/>
      <w:r w:rsidRPr="00023747">
        <w:rPr>
          <w:rFonts w:asciiTheme="majorBidi" w:hAnsiTheme="majorBidi" w:cstheme="majorBidi"/>
        </w:rPr>
        <w:t>Wistar</w:t>
      </w:r>
      <w:proofErr w:type="spellEnd"/>
      <w:r w:rsidRPr="00023747">
        <w:rPr>
          <w:rFonts w:asciiTheme="majorBidi" w:hAnsiTheme="majorBidi" w:cstheme="majorBidi"/>
        </w:rPr>
        <w:t xml:space="preserve"> rat Corpus </w:t>
      </w:r>
      <w:proofErr w:type="spellStart"/>
      <w:r w:rsidRPr="00023747">
        <w:rPr>
          <w:rFonts w:asciiTheme="majorBidi" w:hAnsiTheme="majorBidi" w:cstheme="majorBidi"/>
        </w:rPr>
        <w:t>Callosum</w:t>
      </w:r>
      <w:proofErr w:type="spellEnd"/>
      <w:r w:rsidRPr="00023747">
        <w:rPr>
          <w:rFonts w:asciiTheme="majorBidi" w:hAnsiTheme="majorBidi" w:cstheme="majorBidi"/>
        </w:rPr>
        <w:t xml:space="preserve"> with </w:t>
      </w:r>
      <w:proofErr w:type="spellStart"/>
      <w:r w:rsidRPr="00023747">
        <w:rPr>
          <w:rFonts w:asciiTheme="majorBidi" w:hAnsiTheme="majorBidi" w:cstheme="majorBidi"/>
        </w:rPr>
        <w:t>Histochemical</w:t>
      </w:r>
      <w:proofErr w:type="spellEnd"/>
      <w:r w:rsidRPr="00023747">
        <w:rPr>
          <w:rFonts w:asciiTheme="majorBidi" w:hAnsiTheme="majorBidi" w:cstheme="majorBidi"/>
        </w:rPr>
        <w:t xml:space="preserve"> and Behavioral verification.</w:t>
      </w:r>
    </w:p>
    <w:p w:rsidR="00023747" w:rsidRPr="00023747" w:rsidRDefault="00023747" w:rsidP="00662D69">
      <w:pPr>
        <w:tabs>
          <w:tab w:val="left" w:pos="611"/>
          <w:tab w:val="right" w:pos="8306"/>
        </w:tabs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11.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Mahinsadat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Chavoshi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Developmental Biology; 2010). Thesis title: role of inhibition of GSK-3β in dopaminergic differentiation of unrestricted somatic stem cells.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12.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Anahita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Shahraz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Developmental Biology; 2010). Thesis title: The role of Wnt3a in dopaminergic differentiation of USSCs.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lastRenderedPageBreak/>
        <w:t xml:space="preserve">13.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Newsha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Haghparast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Developmental Biology; 2011). Thesis title: The effect of canonical Wnt signaling pathway activation on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osteogenic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 of unrestricted somatic stem cells.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14.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Marzieh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Mowlavi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Developmental Biology; 2011). Thesis title: Effects of Dkk1 on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osteogenic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 of unrestricted somatic stem cells.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15.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Sina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Bozorgmehr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cell and molecular Biology, 2011); Thesis title: Mechanism of the action of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estradiol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neuroprotection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astrocytes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16.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Somaieh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Akbari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M.Sc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in Physiology, 2012); Thesis title: Effects of bone marrow stromal cells (BMSC) in the animal model of EAE.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17.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Akram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Mokhtarzadeh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Khanghahi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Developmental Biology, 2013); Thesis title: The role of TGFβ signaling in differentiation of Unrestricted Somatic Stem Cells (USSCs).</w:t>
      </w:r>
    </w:p>
    <w:p w:rsidR="00023747" w:rsidRPr="00023747" w:rsidRDefault="00023747" w:rsidP="00662D69">
      <w:pPr>
        <w:spacing w:line="260" w:lineRule="exact"/>
        <w:ind w:right="-144"/>
        <w:jc w:val="both"/>
        <w:rPr>
          <w:rFonts w:asciiTheme="majorBidi" w:hAnsiTheme="majorBidi" w:cstheme="majorBidi"/>
          <w:sz w:val="24"/>
          <w:szCs w:val="24"/>
          <w:lang w:val="en-AU" w:eastAsia="en-AU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18.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Fatemeh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Deyhim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(M.Sc. in Developmental Biology, 2016), Thesis title: </w:t>
      </w:r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Optimization of Dopaminergic Differentiation of Mesenchymal Stem Cell Through Modification of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Shh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Signaling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Activity.</w:t>
      </w:r>
    </w:p>
    <w:p w:rsidR="00023747" w:rsidRPr="00023747" w:rsidRDefault="00023747" w:rsidP="00662D69">
      <w:pPr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19.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Hoda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Kazemi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>(M.Sc. in Developmental Biology, 2017), thesis title: The effect of lithium chloride as a Wnt activator on induction of adipose</w:t>
      </w:r>
      <w:r w:rsidRPr="0002374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>derived mesenchymal stem cells towards oligodendrocyte differentiation.</w:t>
      </w:r>
    </w:p>
    <w:p w:rsidR="00023747" w:rsidRPr="00023747" w:rsidRDefault="00023747" w:rsidP="00662D69">
      <w:pPr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20.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Massume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Mohammadian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MSc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 In cell and Molecular Biology, 2018: Preparation, characterization and investigating of the effects of 7-BIO (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Indirubin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derivative) loaded Albumin nanoparticles on breast cancer cell lines.</w:t>
      </w:r>
    </w:p>
    <w:p w:rsidR="00023747" w:rsidRPr="00023747" w:rsidRDefault="00023747" w:rsidP="00662D69">
      <w:pPr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21.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Niloofar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Harati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MSc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 In cell and molecular Biology, 2018): Investigation on the adsorption and release of 7 BIO from cationic iron oxide nanoparticles and its effects on breast cancer cell lines.</w:t>
      </w:r>
    </w:p>
    <w:p w:rsidR="00023747" w:rsidRDefault="00023747" w:rsidP="00662D69">
      <w:pPr>
        <w:jc w:val="both"/>
        <w:rPr>
          <w:rStyle w:val="fontstyle21"/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22.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Faezeh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Sahebdel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MSc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 in Developmental Biology, 2019). </w:t>
      </w:r>
      <w:r w:rsidRPr="00023747">
        <w:rPr>
          <w:rStyle w:val="fontstyle21"/>
          <w:rFonts w:asciiTheme="majorBidi" w:hAnsiTheme="majorBidi" w:cstheme="majorBidi"/>
          <w:sz w:val="24"/>
          <w:szCs w:val="24"/>
        </w:rPr>
        <w:t xml:space="preserve">The role of Wnt/β-catenin signaling pathway in early dopaminergic differentiation of </w:t>
      </w:r>
      <w:proofErr w:type="spellStart"/>
      <w:r w:rsidRPr="00023747">
        <w:rPr>
          <w:rStyle w:val="fontstyle21"/>
          <w:rFonts w:asciiTheme="majorBidi" w:hAnsiTheme="majorBidi" w:cstheme="majorBidi"/>
          <w:sz w:val="24"/>
          <w:szCs w:val="24"/>
        </w:rPr>
        <w:t>trabecular</w:t>
      </w:r>
      <w:proofErr w:type="spellEnd"/>
      <w:r w:rsidRPr="00023747">
        <w:rPr>
          <w:rStyle w:val="fontstyle21"/>
          <w:rFonts w:asciiTheme="majorBidi" w:hAnsiTheme="majorBidi" w:cstheme="majorBidi"/>
          <w:sz w:val="24"/>
          <w:szCs w:val="24"/>
        </w:rPr>
        <w:t xml:space="preserve"> meshwork-derived </w:t>
      </w:r>
      <w:proofErr w:type="spellStart"/>
      <w:r w:rsidRPr="00023747">
        <w:rPr>
          <w:rStyle w:val="fontstyle21"/>
          <w:rFonts w:asciiTheme="majorBidi" w:hAnsiTheme="majorBidi" w:cstheme="majorBidi"/>
          <w:sz w:val="24"/>
          <w:szCs w:val="24"/>
        </w:rPr>
        <w:t>mesenchymal</w:t>
      </w:r>
      <w:proofErr w:type="spellEnd"/>
      <w:r w:rsidRPr="00023747">
        <w:rPr>
          <w:rStyle w:val="fontstyle21"/>
          <w:rFonts w:asciiTheme="majorBidi" w:hAnsiTheme="majorBidi" w:cstheme="majorBidi"/>
          <w:sz w:val="24"/>
          <w:szCs w:val="24"/>
        </w:rPr>
        <w:t xml:space="preserve"> stem cells.</w:t>
      </w:r>
    </w:p>
    <w:p w:rsidR="00662D69" w:rsidRPr="00FE2E63" w:rsidRDefault="00662D69" w:rsidP="00662D69">
      <w:pPr>
        <w:jc w:val="both"/>
        <w:rPr>
          <w:rFonts w:asciiTheme="majorBidi" w:hAnsiTheme="majorBidi" w:cstheme="majorBidi"/>
        </w:rPr>
      </w:pPr>
      <w:r>
        <w:rPr>
          <w:rStyle w:val="fontstyle21"/>
          <w:rFonts w:asciiTheme="majorBidi" w:hAnsiTheme="majorBidi" w:cstheme="majorBidi"/>
          <w:sz w:val="24"/>
          <w:szCs w:val="24"/>
        </w:rPr>
        <w:t xml:space="preserve">23. </w:t>
      </w:r>
      <w:proofErr w:type="spellStart"/>
      <w:r>
        <w:rPr>
          <w:rStyle w:val="fontstyle21"/>
          <w:rFonts w:asciiTheme="majorBidi" w:hAnsiTheme="majorBidi" w:cstheme="majorBidi"/>
          <w:sz w:val="24"/>
          <w:szCs w:val="24"/>
        </w:rPr>
        <w:t>Ensieh</w:t>
      </w:r>
      <w:proofErr w:type="spellEnd"/>
      <w:r>
        <w:rPr>
          <w:rStyle w:val="fontstyle21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ajorBidi" w:hAnsiTheme="majorBidi" w:cstheme="majorBidi"/>
          <w:sz w:val="24"/>
          <w:szCs w:val="24"/>
        </w:rPr>
        <w:t>Shafigh</w:t>
      </w:r>
      <w:proofErr w:type="spellEnd"/>
      <w:r>
        <w:rPr>
          <w:rStyle w:val="fontstyle21"/>
          <w:rFonts w:asciiTheme="majorBidi" w:hAnsiTheme="majorBidi" w:cstheme="majorBidi"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</w:rPr>
        <w:t>(M</w:t>
      </w:r>
      <w:r>
        <w:rPr>
          <w:rFonts w:asciiTheme="majorBidi" w:hAnsiTheme="majorBidi" w:cstheme="majorBidi"/>
        </w:rPr>
        <w:t>.</w:t>
      </w:r>
      <w:r w:rsidRPr="00023747">
        <w:rPr>
          <w:rFonts w:asciiTheme="majorBidi" w:hAnsiTheme="majorBidi" w:cstheme="majorBidi"/>
        </w:rPr>
        <w:t>Sc. in Developmental Biology, 2019)</w:t>
      </w:r>
      <w:r>
        <w:rPr>
          <w:rFonts w:asciiTheme="majorBidi" w:hAnsiTheme="majorBidi" w:cstheme="majorBidi"/>
        </w:rPr>
        <w:t xml:space="preserve">. </w:t>
      </w:r>
      <w:r w:rsidRPr="00FE2E63">
        <w:rPr>
          <w:rFonts w:cs="B Nazanin"/>
        </w:rPr>
        <w:t xml:space="preserve">Investigation on cross talk between </w:t>
      </w:r>
      <w:proofErr w:type="spellStart"/>
      <w:r w:rsidRPr="00FE2E63">
        <w:rPr>
          <w:rFonts w:cs="B Nazanin"/>
        </w:rPr>
        <w:t>Wnt</w:t>
      </w:r>
      <w:proofErr w:type="spellEnd"/>
      <w:r w:rsidRPr="00FE2E63">
        <w:rPr>
          <w:rFonts w:cs="B Nazanin"/>
        </w:rPr>
        <w:t xml:space="preserve"> and </w:t>
      </w:r>
      <w:proofErr w:type="spellStart"/>
      <w:r w:rsidRPr="00FE2E63">
        <w:rPr>
          <w:rFonts w:cs="B Nazanin"/>
        </w:rPr>
        <w:t>TGF</w:t>
      </w:r>
      <w:r w:rsidRPr="00FE2E63">
        <w:rPr>
          <w:rFonts w:cstheme="minorHAnsi"/>
        </w:rPr>
        <w:t>β</w:t>
      </w:r>
      <w:proofErr w:type="spellEnd"/>
      <w:r w:rsidRPr="00FE2E63">
        <w:rPr>
          <w:rFonts w:cs="B Nazanin"/>
        </w:rPr>
        <w:t xml:space="preserve"> signaling pathway in </w:t>
      </w:r>
      <w:proofErr w:type="spellStart"/>
      <w:r w:rsidRPr="00FE2E63">
        <w:rPr>
          <w:rFonts w:cs="B Nazanin"/>
        </w:rPr>
        <w:t>dop</w:t>
      </w:r>
      <w:r>
        <w:rPr>
          <w:rFonts w:cs="B Nazanin"/>
        </w:rPr>
        <w:t>aminergic</w:t>
      </w:r>
      <w:proofErr w:type="spellEnd"/>
      <w:r>
        <w:rPr>
          <w:rFonts w:cs="B Nazanin"/>
        </w:rPr>
        <w:t xml:space="preserve"> differentiation of </w:t>
      </w:r>
      <w:r w:rsidRPr="00FE2E63">
        <w:rPr>
          <w:rFonts w:cs="B Nazanin"/>
        </w:rPr>
        <w:t>SH-SY5Y</w:t>
      </w:r>
      <w:r>
        <w:rPr>
          <w:rFonts w:cs="B Nazanin"/>
        </w:rPr>
        <w:t>.</w:t>
      </w:r>
    </w:p>
    <w:p w:rsidR="00662D69" w:rsidRDefault="00662D69" w:rsidP="00662D69">
      <w:pPr>
        <w:jc w:val="both"/>
        <w:rPr>
          <w:rFonts w:asciiTheme="majorBidi" w:hAnsiTheme="majorBidi" w:cstheme="majorBidi"/>
        </w:rPr>
      </w:pPr>
      <w:r>
        <w:rPr>
          <w:rStyle w:val="fontstyle21"/>
          <w:rFonts w:asciiTheme="majorBidi" w:hAnsiTheme="majorBidi" w:cstheme="majorBidi"/>
          <w:sz w:val="24"/>
          <w:szCs w:val="24"/>
        </w:rPr>
        <w:t xml:space="preserve">24. </w:t>
      </w:r>
      <w:proofErr w:type="spellStart"/>
      <w:r>
        <w:rPr>
          <w:rStyle w:val="fontstyle21"/>
          <w:rFonts w:asciiTheme="majorBidi" w:hAnsiTheme="majorBidi" w:cstheme="majorBidi"/>
          <w:sz w:val="24"/>
          <w:szCs w:val="24"/>
        </w:rPr>
        <w:t>Morteza</w:t>
      </w:r>
      <w:proofErr w:type="spellEnd"/>
      <w:r>
        <w:rPr>
          <w:rStyle w:val="fontstyle21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ajorBidi" w:hAnsiTheme="majorBidi" w:cstheme="majorBidi"/>
          <w:sz w:val="24"/>
          <w:szCs w:val="24"/>
        </w:rPr>
        <w:t>Ahmadzadeh</w:t>
      </w:r>
      <w:proofErr w:type="spellEnd"/>
      <w:r>
        <w:rPr>
          <w:rStyle w:val="fontstyle21"/>
          <w:rFonts w:asciiTheme="majorBidi" w:hAnsiTheme="majorBidi" w:cstheme="majorBidi"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</w:rPr>
        <w:t>(M</w:t>
      </w:r>
      <w:r>
        <w:rPr>
          <w:rFonts w:asciiTheme="majorBidi" w:hAnsiTheme="majorBidi" w:cstheme="majorBidi"/>
        </w:rPr>
        <w:t>.</w:t>
      </w:r>
      <w:r w:rsidRPr="00023747">
        <w:rPr>
          <w:rFonts w:asciiTheme="majorBidi" w:hAnsiTheme="majorBidi" w:cstheme="majorBidi"/>
        </w:rPr>
        <w:t xml:space="preserve">Sc. in </w:t>
      </w:r>
      <w:r>
        <w:rPr>
          <w:rFonts w:asciiTheme="majorBidi" w:hAnsiTheme="majorBidi" w:cstheme="majorBidi"/>
        </w:rPr>
        <w:t>Cell and Molecular</w:t>
      </w:r>
      <w:r w:rsidRPr="00023747">
        <w:rPr>
          <w:rFonts w:asciiTheme="majorBidi" w:hAnsiTheme="majorBidi" w:cstheme="majorBidi"/>
        </w:rPr>
        <w:t xml:space="preserve"> Biology, 2019)</w:t>
      </w:r>
      <w:r>
        <w:rPr>
          <w:rFonts w:asciiTheme="majorBidi" w:hAnsiTheme="majorBidi" w:cstheme="majorBidi"/>
        </w:rPr>
        <w:t xml:space="preserve">. Effect of </w:t>
      </w:r>
      <w:proofErr w:type="spellStart"/>
      <w:r>
        <w:rPr>
          <w:rFonts w:asciiTheme="majorBidi" w:hAnsiTheme="majorBidi" w:cstheme="majorBidi"/>
        </w:rPr>
        <w:t>Wnt</w:t>
      </w:r>
      <w:proofErr w:type="spellEnd"/>
      <w:r>
        <w:rPr>
          <w:rFonts w:asciiTheme="majorBidi" w:hAnsiTheme="majorBidi" w:cstheme="majorBidi"/>
        </w:rPr>
        <w:t xml:space="preserve"> signaling </w:t>
      </w:r>
      <w:r w:rsidRPr="00FE2E63">
        <w:rPr>
          <w:rFonts w:asciiTheme="majorBidi" w:hAnsiTheme="majorBidi" w:cstheme="majorBidi"/>
        </w:rPr>
        <w:t>activation</w:t>
      </w:r>
      <w:r>
        <w:rPr>
          <w:rFonts w:asciiTheme="majorBidi" w:hAnsiTheme="majorBidi" w:cstheme="majorBidi"/>
        </w:rPr>
        <w:t xml:space="preserve"> by </w:t>
      </w:r>
      <w:r w:rsidRPr="00FE2E63">
        <w:rPr>
          <w:rFonts w:asciiTheme="majorBidi" w:hAnsiTheme="majorBidi" w:cstheme="majorBidi"/>
        </w:rPr>
        <w:t xml:space="preserve">7-BIO on </w:t>
      </w:r>
      <w:r>
        <w:rPr>
          <w:rFonts w:asciiTheme="majorBidi" w:hAnsiTheme="majorBidi" w:cstheme="majorBidi"/>
        </w:rPr>
        <w:t xml:space="preserve">the </w:t>
      </w:r>
      <w:r w:rsidRPr="00FE2E63">
        <w:rPr>
          <w:rFonts w:asciiTheme="majorBidi" w:hAnsiTheme="majorBidi" w:cstheme="majorBidi"/>
        </w:rPr>
        <w:t>expression of hsa-miR-34a-5p</w:t>
      </w:r>
      <w:r>
        <w:rPr>
          <w:rFonts w:asciiTheme="majorBidi" w:hAnsiTheme="majorBidi" w:cstheme="majorBidi"/>
        </w:rPr>
        <w:t xml:space="preserve"> in </w:t>
      </w:r>
      <w:r w:rsidRPr="00FE2E63">
        <w:rPr>
          <w:rFonts w:asciiTheme="majorBidi" w:hAnsiTheme="majorBidi" w:cstheme="majorBidi"/>
        </w:rPr>
        <w:t>MPTP</w:t>
      </w:r>
      <w:r>
        <w:rPr>
          <w:rFonts w:asciiTheme="majorBidi" w:hAnsiTheme="majorBidi" w:cstheme="majorBidi"/>
        </w:rPr>
        <w:t xml:space="preserve"> treated</w:t>
      </w:r>
      <w:r w:rsidRPr="00FE2E63">
        <w:rPr>
          <w:rFonts w:asciiTheme="majorBidi" w:hAnsiTheme="majorBidi" w:cstheme="majorBidi"/>
        </w:rPr>
        <w:t xml:space="preserve"> SH-SY5Y cell line</w:t>
      </w:r>
      <w:r>
        <w:rPr>
          <w:rFonts w:asciiTheme="majorBidi" w:hAnsiTheme="majorBidi" w:cstheme="majorBidi"/>
        </w:rPr>
        <w:t>.</w:t>
      </w:r>
    </w:p>
    <w:p w:rsidR="00662D69" w:rsidRDefault="00662D69" w:rsidP="00662D69">
      <w:pPr>
        <w:jc w:val="both"/>
        <w:rPr>
          <w:rFonts w:asciiTheme="majorBidi" w:hAnsiTheme="majorBidi" w:cstheme="majorBidi"/>
        </w:rPr>
      </w:pPr>
      <w:r>
        <w:rPr>
          <w:rStyle w:val="fontstyle21"/>
          <w:rFonts w:asciiTheme="majorBidi" w:hAnsiTheme="majorBidi" w:cstheme="majorBidi"/>
          <w:sz w:val="24"/>
          <w:szCs w:val="24"/>
        </w:rPr>
        <w:t xml:space="preserve">25. </w:t>
      </w:r>
      <w:proofErr w:type="spellStart"/>
      <w:r>
        <w:rPr>
          <w:rStyle w:val="fontstyle21"/>
          <w:rFonts w:asciiTheme="majorBidi" w:hAnsiTheme="majorBidi" w:cstheme="majorBidi"/>
          <w:sz w:val="24"/>
          <w:szCs w:val="24"/>
        </w:rPr>
        <w:t>Mojtaba</w:t>
      </w:r>
      <w:proofErr w:type="spellEnd"/>
      <w:r>
        <w:rPr>
          <w:rStyle w:val="fontstyle21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ajorBidi" w:hAnsiTheme="majorBidi" w:cstheme="majorBidi"/>
          <w:sz w:val="24"/>
          <w:szCs w:val="24"/>
        </w:rPr>
        <w:t>Ahmadzadeh</w:t>
      </w:r>
      <w:proofErr w:type="spellEnd"/>
      <w:r>
        <w:rPr>
          <w:rStyle w:val="fontstyle21"/>
          <w:rFonts w:asciiTheme="majorBidi" w:hAnsiTheme="majorBidi" w:cstheme="majorBidi"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</w:rPr>
        <w:t>(M</w:t>
      </w:r>
      <w:r>
        <w:rPr>
          <w:rFonts w:asciiTheme="majorBidi" w:hAnsiTheme="majorBidi" w:cstheme="majorBidi"/>
        </w:rPr>
        <w:t>.</w:t>
      </w:r>
      <w:r w:rsidRPr="00023747">
        <w:rPr>
          <w:rFonts w:asciiTheme="majorBidi" w:hAnsiTheme="majorBidi" w:cstheme="majorBidi"/>
        </w:rPr>
        <w:t xml:space="preserve">Sc. in </w:t>
      </w:r>
      <w:r>
        <w:rPr>
          <w:rFonts w:asciiTheme="majorBidi" w:hAnsiTheme="majorBidi" w:cstheme="majorBidi"/>
        </w:rPr>
        <w:t>Cell and Molecular</w:t>
      </w:r>
      <w:r w:rsidRPr="00023747">
        <w:rPr>
          <w:rFonts w:asciiTheme="majorBidi" w:hAnsiTheme="majorBidi" w:cstheme="majorBidi"/>
        </w:rPr>
        <w:t xml:space="preserve"> Biology, 2019</w:t>
      </w:r>
      <w:r w:rsidRPr="00FE2E63">
        <w:rPr>
          <w:rFonts w:asciiTheme="majorBidi" w:hAnsiTheme="majorBidi" w:cstheme="majorBidi"/>
        </w:rPr>
        <w:t xml:space="preserve">). </w:t>
      </w:r>
      <w:r>
        <w:rPr>
          <w:rFonts w:asciiTheme="majorBidi" w:hAnsiTheme="majorBidi" w:cstheme="majorBidi"/>
        </w:rPr>
        <w:t xml:space="preserve">Investigation on the expression of hsa-miR-29a-3p following inhibition of glycogen </w:t>
      </w:r>
      <w:proofErr w:type="spellStart"/>
      <w:r>
        <w:rPr>
          <w:rFonts w:asciiTheme="majorBidi" w:hAnsiTheme="majorBidi" w:cstheme="majorBidi"/>
        </w:rPr>
        <w:t>synthase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kinase</w:t>
      </w:r>
      <w:proofErr w:type="spellEnd"/>
      <w:r>
        <w:rPr>
          <w:rFonts w:asciiTheme="majorBidi" w:hAnsiTheme="majorBidi" w:cstheme="majorBidi"/>
        </w:rPr>
        <w:t xml:space="preserve"> 3β in SH-SY5Y cell line as a model of Parkinson's disease.</w:t>
      </w:r>
    </w:p>
    <w:p w:rsidR="00662D69" w:rsidRDefault="00662D69" w:rsidP="00662D69">
      <w:pPr>
        <w:jc w:val="both"/>
        <w:rPr>
          <w:rFonts w:asciiTheme="majorBidi" w:hAnsiTheme="majorBidi" w:cstheme="majorBidi"/>
        </w:rPr>
      </w:pPr>
    </w:p>
    <w:p w:rsidR="00662D69" w:rsidRDefault="00662D69" w:rsidP="00662D69">
      <w:pPr>
        <w:jc w:val="both"/>
        <w:rPr>
          <w:rFonts w:asciiTheme="majorBidi" w:hAnsiTheme="majorBidi" w:cstheme="majorBidi"/>
        </w:rPr>
      </w:pP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b/>
          <w:bCs/>
          <w:color w:val="auto"/>
        </w:rPr>
      </w:pPr>
      <w:r w:rsidRPr="00D75ADE">
        <w:rPr>
          <w:b/>
          <w:bCs/>
          <w:color w:val="auto"/>
        </w:rPr>
        <w:lastRenderedPageBreak/>
        <w:t xml:space="preserve">Publications and Presentation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b/>
          <w:bCs/>
          <w:color w:val="auto"/>
        </w:rPr>
      </w:pPr>
      <w:r w:rsidRPr="00D75ADE">
        <w:rPr>
          <w:b/>
          <w:bCs/>
          <w:color w:val="auto"/>
        </w:rPr>
        <w:t xml:space="preserve">Publications </w:t>
      </w:r>
    </w:p>
    <w:p w:rsidR="00023747" w:rsidRPr="00023747" w:rsidRDefault="00C51309" w:rsidP="00662D69">
      <w:pPr>
        <w:pStyle w:val="Heading1"/>
        <w:shd w:val="clear" w:color="auto" w:fill="FFFFFF"/>
        <w:spacing w:before="0" w:line="300" w:lineRule="atLeast"/>
        <w:jc w:val="both"/>
        <w:rPr>
          <w:rFonts w:asciiTheme="majorBidi" w:hAnsiTheme="majorBidi"/>
          <w:b w:val="0"/>
          <w:bCs w:val="0"/>
          <w:color w:val="000000"/>
          <w:sz w:val="24"/>
          <w:szCs w:val="24"/>
        </w:rPr>
      </w:pPr>
      <w:hyperlink r:id="rId7" w:history="1">
        <w:proofErr w:type="spellStart"/>
        <w:r w:rsidR="00023747" w:rsidRPr="006A0805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>Hedayati</w:t>
        </w:r>
        <w:proofErr w:type="spellEnd"/>
        <w:r w:rsidR="00023747" w:rsidRPr="006A0805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 xml:space="preserve"> S</w:t>
        </w:r>
      </w:hyperlink>
      <w:r w:rsidR="00023747" w:rsidRPr="006A0805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,</w:t>
      </w:r>
      <w:r w:rsidR="00023747" w:rsidRPr="0002374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</w:t>
      </w:r>
      <w:hyperlink r:id="rId8" w:history="1">
        <w:proofErr w:type="spellStart"/>
        <w:r w:rsidR="00023747" w:rsidRPr="0002374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Parvaneh</w:t>
        </w:r>
        <w:proofErr w:type="spellEnd"/>
        <w:r w:rsidR="00023747" w:rsidRPr="0002374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023747" w:rsidRPr="0002374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Tafreshi</w:t>
        </w:r>
        <w:proofErr w:type="spellEnd"/>
        <w:r w:rsidR="00023747" w:rsidRPr="0002374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A</w:t>
        </w:r>
      </w:hyperlink>
      <w:r w:rsidR="00023747" w:rsidRPr="00023747">
        <w:rPr>
          <w:rFonts w:asciiTheme="majorBidi" w:hAnsiTheme="majorBidi"/>
          <w:color w:val="000000" w:themeColor="text1"/>
          <w:sz w:val="24"/>
          <w:szCs w:val="24"/>
        </w:rPr>
        <w:t>,</w:t>
      </w:r>
      <w:r w:rsidR="00023747" w:rsidRPr="0002374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</w:t>
      </w:r>
      <w:hyperlink r:id="rId9" w:history="1">
        <w:proofErr w:type="spellStart"/>
        <w:r w:rsidR="00023747" w:rsidRPr="00023747">
          <w:rPr>
            <w:rStyle w:val="highlight"/>
            <w:rFonts w:asciiTheme="majorBidi" w:hAnsiTheme="majorBidi"/>
            <w:color w:val="000000" w:themeColor="text1"/>
            <w:sz w:val="24"/>
            <w:szCs w:val="24"/>
          </w:rPr>
          <w:t>Moradi</w:t>
        </w:r>
        <w:proofErr w:type="spellEnd"/>
        <w:r w:rsidR="00023747" w:rsidRPr="00023747">
          <w:rPr>
            <w:rStyle w:val="highlight"/>
            <w:rFonts w:asciiTheme="majorBidi" w:hAnsiTheme="majorBidi"/>
            <w:color w:val="000000" w:themeColor="text1"/>
            <w:sz w:val="24"/>
            <w:szCs w:val="24"/>
          </w:rPr>
          <w:t xml:space="preserve"> </w:t>
        </w:r>
        <w:r w:rsidR="00023747" w:rsidRPr="00023747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</w:rPr>
          <w:t>N</w:t>
        </w:r>
      </w:hyperlink>
      <w:r w:rsidR="00023747" w:rsidRPr="0002374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, </w:t>
      </w:r>
      <w:hyperlink r:id="rId10" w:history="1">
        <w:proofErr w:type="spellStart"/>
        <w:r w:rsidR="00023747" w:rsidRPr="00023747">
          <w:rPr>
            <w:rStyle w:val="highlight"/>
            <w:rFonts w:asciiTheme="majorBidi" w:hAnsiTheme="majorBidi"/>
            <w:color w:val="000000" w:themeColor="text1"/>
            <w:sz w:val="24"/>
            <w:szCs w:val="24"/>
          </w:rPr>
          <w:t>Zeynali</w:t>
        </w:r>
        <w:proofErr w:type="spellEnd"/>
        <w:r w:rsidR="00023747" w:rsidRPr="00023747">
          <w:rPr>
            <w:rStyle w:val="highlight"/>
            <w:rFonts w:asciiTheme="majorBidi" w:hAnsiTheme="majorBidi"/>
            <w:color w:val="000000" w:themeColor="text1"/>
            <w:sz w:val="24"/>
            <w:szCs w:val="24"/>
          </w:rPr>
          <w:t xml:space="preserve"> </w:t>
        </w:r>
        <w:r w:rsidR="00023747" w:rsidRPr="00023747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</w:rPr>
          <w:t>B</w:t>
        </w:r>
      </w:hyperlink>
      <w:r w:rsidR="00023747" w:rsidRPr="0002374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. </w:t>
      </w:r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Inhibition of transforming growth factor-β signaling pathway enhances the </w:t>
      </w:r>
      <w:proofErr w:type="spellStart"/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>osteogenic</w:t>
      </w:r>
      <w:proofErr w:type="spellEnd"/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 differentiation of unrestricted somatic stem cells.</w:t>
      </w:r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  <w:rtl/>
          <w:lang w:bidi="fa-IR"/>
        </w:rPr>
        <w:t xml:space="preserve"> </w:t>
      </w:r>
      <w:hyperlink r:id="rId11" w:tooltip="Journal of cellular biochemistry." w:history="1">
        <w:r w:rsidR="00023747" w:rsidRPr="00023747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 xml:space="preserve">J Cell </w:t>
        </w:r>
        <w:proofErr w:type="spellStart"/>
        <w:r w:rsidR="00023747" w:rsidRPr="00023747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>Biochem</w:t>
        </w:r>
        <w:proofErr w:type="spellEnd"/>
        <w:r w:rsidR="00023747" w:rsidRPr="00023747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>.</w:t>
        </w:r>
      </w:hyperlink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 2018 Nov;</w:t>
      </w:r>
      <w:r w:rsidR="004350E1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 </w:t>
      </w:r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119(11):9327-9333. </w:t>
      </w:r>
      <w:proofErr w:type="spellStart"/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>doi</w:t>
      </w:r>
      <w:proofErr w:type="spellEnd"/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: 10.1002/jcb.27209. </w:t>
      </w:r>
      <w:proofErr w:type="spellStart"/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>Epub</w:t>
      </w:r>
      <w:proofErr w:type="spellEnd"/>
      <w:r w:rsidR="00023747" w:rsidRPr="00023747">
        <w:rPr>
          <w:rFonts w:asciiTheme="majorBidi" w:hAnsiTheme="majorBidi"/>
          <w:b w:val="0"/>
          <w:bCs w:val="0"/>
          <w:color w:val="000000"/>
          <w:sz w:val="24"/>
          <w:szCs w:val="24"/>
        </w:rPr>
        <w:t xml:space="preserve"> 2018 Aug 3.</w:t>
      </w:r>
    </w:p>
    <w:p w:rsidR="00023747" w:rsidRPr="00D75ADE" w:rsidRDefault="00023747" w:rsidP="00662D69">
      <w:pPr>
        <w:pStyle w:val="Heading1"/>
        <w:shd w:val="clear" w:color="auto" w:fill="FFFFFF"/>
        <w:spacing w:before="0" w:line="300" w:lineRule="atLeast"/>
        <w:jc w:val="both"/>
        <w:rPr>
          <w:b w:val="0"/>
          <w:bCs w:val="0"/>
          <w:color w:val="000000"/>
          <w:sz w:val="24"/>
          <w:szCs w:val="24"/>
        </w:rPr>
      </w:pPr>
    </w:p>
    <w:p w:rsidR="00023747" w:rsidRDefault="00023747" w:rsidP="00662D69">
      <w:pPr>
        <w:pStyle w:val="Title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23747">
        <w:rPr>
          <w:b/>
          <w:bCs/>
          <w:color w:val="000000"/>
        </w:rPr>
        <w:t>Parvaneh</w:t>
      </w:r>
      <w:proofErr w:type="spellEnd"/>
      <w:r w:rsidRPr="00023747">
        <w:rPr>
          <w:b/>
          <w:bCs/>
          <w:color w:val="000000"/>
        </w:rPr>
        <w:t xml:space="preserve"> </w:t>
      </w:r>
      <w:proofErr w:type="spellStart"/>
      <w:r w:rsidRPr="00023747">
        <w:rPr>
          <w:b/>
          <w:bCs/>
          <w:color w:val="000000"/>
        </w:rPr>
        <w:t>Tafreshi</w:t>
      </w:r>
      <w:proofErr w:type="spellEnd"/>
      <w:r w:rsidRPr="00023747">
        <w:rPr>
          <w:rStyle w:val="apple-converted-space"/>
          <w:color w:val="000000"/>
        </w:rPr>
        <w:t xml:space="preserve"> </w:t>
      </w:r>
      <w:r w:rsidRPr="00023747">
        <w:rPr>
          <w:color w:val="000000"/>
        </w:rPr>
        <w:t xml:space="preserve">A, </w:t>
      </w:r>
      <w:proofErr w:type="spellStart"/>
      <w:r w:rsidRPr="00023747">
        <w:rPr>
          <w:color w:val="000000"/>
        </w:rPr>
        <w:t>Talebi</w:t>
      </w:r>
      <w:proofErr w:type="spellEnd"/>
      <w:r w:rsidRPr="00023747">
        <w:rPr>
          <w:color w:val="000000"/>
        </w:rPr>
        <w:t xml:space="preserve"> F, </w:t>
      </w:r>
      <w:proofErr w:type="spellStart"/>
      <w:r w:rsidRPr="00023747">
        <w:rPr>
          <w:color w:val="000000"/>
        </w:rPr>
        <w:t>Ghorbani</w:t>
      </w:r>
      <w:proofErr w:type="spellEnd"/>
      <w:r w:rsidRPr="00023747">
        <w:rPr>
          <w:color w:val="000000"/>
        </w:rPr>
        <w:t xml:space="preserve"> S, Bernard C, </w:t>
      </w:r>
      <w:proofErr w:type="spellStart"/>
      <w:r w:rsidRPr="00023747">
        <w:rPr>
          <w:color w:val="000000"/>
        </w:rPr>
        <w:t>Noorbakhsh</w:t>
      </w:r>
      <w:proofErr w:type="spellEnd"/>
      <w:r w:rsidRPr="00023747">
        <w:rPr>
          <w:color w:val="000000"/>
        </w:rPr>
        <w:t xml:space="preserve"> F. </w:t>
      </w:r>
      <w:hyperlink r:id="rId12" w:history="1">
        <w:r w:rsidRPr="00023747">
          <w:rPr>
            <w:rStyle w:val="Hyperlink"/>
            <w:color w:val="000000"/>
            <w:u w:val="none"/>
          </w:rPr>
          <w:t>Altered expression of IGF-I system in neurons of the inflamed spinal cord during acute experimental autoimmune encephalomyelitis.</w:t>
        </w:r>
      </w:hyperlink>
      <w:r w:rsidRPr="00023747">
        <w:rPr>
          <w:color w:val="000000"/>
        </w:rPr>
        <w:t xml:space="preserve"> </w:t>
      </w:r>
      <w:r w:rsidRPr="00023747">
        <w:rPr>
          <w:rStyle w:val="jrnl"/>
          <w:color w:val="000000"/>
        </w:rPr>
        <w:t>J Comp Neurol</w:t>
      </w:r>
      <w:r w:rsidRPr="00023747">
        <w:rPr>
          <w:color w:val="000000"/>
        </w:rPr>
        <w:t xml:space="preserve">. 2017 Jun 15. </w:t>
      </w:r>
      <w:proofErr w:type="spellStart"/>
      <w:r w:rsidRPr="00023747">
        <w:rPr>
          <w:color w:val="000000"/>
        </w:rPr>
        <w:t>doi</w:t>
      </w:r>
      <w:proofErr w:type="spellEnd"/>
      <w:r w:rsidRPr="00023747">
        <w:rPr>
          <w:color w:val="000000"/>
        </w:rPr>
        <w:t xml:space="preserve">: 10.1002/cne.24263. </w:t>
      </w:r>
    </w:p>
    <w:p w:rsidR="00023747" w:rsidRDefault="00023747" w:rsidP="00662D69">
      <w:pPr>
        <w:pStyle w:val="Title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3747" w:rsidRDefault="00023747" w:rsidP="00662D69">
      <w:pPr>
        <w:pStyle w:val="Title1"/>
        <w:shd w:val="clear" w:color="auto" w:fill="FFFFFF"/>
        <w:spacing w:before="0" w:beforeAutospacing="0" w:after="0" w:afterAutospacing="0"/>
        <w:jc w:val="both"/>
        <w:rPr>
          <w:rStyle w:val="Hyperlink"/>
          <w:rFonts w:asciiTheme="majorBidi" w:hAnsiTheme="majorBidi" w:cstheme="majorBidi"/>
          <w:color w:val="333333"/>
          <w:u w:val="none"/>
        </w:rPr>
      </w:pPr>
      <w:proofErr w:type="spellStart"/>
      <w:r w:rsidRPr="00023747">
        <w:rPr>
          <w:rFonts w:asciiTheme="majorBidi" w:hAnsiTheme="majorBidi" w:cstheme="majorBidi"/>
          <w:b/>
          <w:bCs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</w:rPr>
        <w:t>Tafreshi</w:t>
      </w:r>
      <w:proofErr w:type="spellEnd"/>
      <w:r w:rsidRPr="00023747">
        <w:rPr>
          <w:rFonts w:asciiTheme="majorBidi" w:hAnsiTheme="majorBidi" w:cstheme="majorBidi"/>
        </w:rPr>
        <w:t xml:space="preserve"> </w:t>
      </w:r>
      <w:r w:rsidRPr="00023747">
        <w:rPr>
          <w:rFonts w:asciiTheme="majorBidi" w:hAnsiTheme="majorBidi" w:cstheme="majorBidi"/>
          <w:b/>
          <w:bCs/>
        </w:rPr>
        <w:t>A</w:t>
      </w:r>
      <w:r w:rsidRPr="00023747">
        <w:rPr>
          <w:rFonts w:asciiTheme="majorBidi" w:hAnsiTheme="majorBidi" w:cstheme="majorBidi"/>
        </w:rPr>
        <w:t>, Sylvain A., Sun G.,</w:t>
      </w:r>
      <w:r w:rsidRPr="00023747">
        <w:rPr>
          <w:rFonts w:asciiTheme="majorBidi" w:hAnsiTheme="majorBidi" w:cstheme="majorBidi"/>
          <w:vertAlign w:val="superscript"/>
        </w:rPr>
        <w:t xml:space="preserve"> </w:t>
      </w:r>
      <w:proofErr w:type="spellStart"/>
      <w:r w:rsidRPr="00023747">
        <w:rPr>
          <w:rFonts w:asciiTheme="majorBidi" w:hAnsiTheme="majorBidi" w:cstheme="majorBidi"/>
        </w:rPr>
        <w:t>Herszfeld</w:t>
      </w:r>
      <w:proofErr w:type="spellEnd"/>
      <w:r w:rsidRPr="00023747">
        <w:rPr>
          <w:rFonts w:asciiTheme="majorBidi" w:hAnsiTheme="majorBidi" w:cstheme="majorBidi"/>
        </w:rPr>
        <w:t xml:space="preserve"> D., Schulze K, Bernard C.C.A. (2015) Lithium chloride improves the efficiency of induced </w:t>
      </w:r>
      <w:proofErr w:type="spellStart"/>
      <w:r w:rsidRPr="00023747">
        <w:rPr>
          <w:rFonts w:asciiTheme="majorBidi" w:hAnsiTheme="majorBidi" w:cstheme="majorBidi"/>
        </w:rPr>
        <w:t>pluripotent</w:t>
      </w:r>
      <w:proofErr w:type="spellEnd"/>
      <w:r w:rsidRPr="00023747">
        <w:rPr>
          <w:rFonts w:asciiTheme="majorBidi" w:hAnsiTheme="majorBidi" w:cstheme="majorBidi"/>
        </w:rPr>
        <w:t xml:space="preserve"> stem cell-derived </w:t>
      </w:r>
      <w:proofErr w:type="spellStart"/>
      <w:r w:rsidRPr="00023747">
        <w:rPr>
          <w:rFonts w:asciiTheme="majorBidi" w:hAnsiTheme="majorBidi" w:cstheme="majorBidi"/>
        </w:rPr>
        <w:t>neurospheres</w:t>
      </w:r>
      <w:proofErr w:type="spellEnd"/>
      <w:r w:rsidRPr="00023747">
        <w:rPr>
          <w:rFonts w:asciiTheme="majorBidi" w:hAnsiTheme="majorBidi" w:cstheme="majorBidi"/>
        </w:rPr>
        <w:t>. Biological Chemistry. 396 (8): 923-8.</w:t>
      </w:r>
      <w:r w:rsidRPr="00023747">
        <w:rPr>
          <w:rFonts w:asciiTheme="majorBidi" w:hAnsiTheme="majorBidi" w:cstheme="majorBidi"/>
          <w:color w:val="575757"/>
        </w:rPr>
        <w:t xml:space="preserve"> doi:</w:t>
      </w:r>
      <w:hyperlink r:id="rId13" w:history="1">
        <w:r w:rsidRPr="00023747">
          <w:rPr>
            <w:rStyle w:val="Hyperlink"/>
            <w:rFonts w:asciiTheme="majorBidi" w:hAnsiTheme="majorBidi" w:cstheme="majorBidi"/>
            <w:color w:val="333333"/>
            <w:u w:val="none"/>
          </w:rPr>
          <w:t>10.1515/hsz-2014-0261</w:t>
        </w:r>
      </w:hyperlink>
    </w:p>
    <w:p w:rsidR="00023747" w:rsidRPr="00023747" w:rsidRDefault="00023747" w:rsidP="00662D69">
      <w:pPr>
        <w:pStyle w:val="Title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3747" w:rsidRPr="00023747" w:rsidRDefault="00023747" w:rsidP="00662D69">
      <w:pPr>
        <w:shd w:val="clear" w:color="auto" w:fill="FFFFFF"/>
        <w:jc w:val="both"/>
        <w:rPr>
          <w:rFonts w:asciiTheme="majorBidi" w:hAnsiTheme="majorBidi" w:cstheme="majorBidi"/>
          <w:color w:val="575757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b/>
          <w:bCs/>
          <w:color w:val="000000"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color w:val="000000"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A.</w:t>
      </w:r>
      <w:r w:rsidRPr="00023747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023747">
        <w:rPr>
          <w:rFonts w:asciiTheme="majorBidi" w:hAnsiTheme="majorBidi" w:cstheme="majorBidi"/>
          <w:color w:val="0080AE"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  <w:color w:val="000000"/>
          <w:sz w:val="24"/>
          <w:szCs w:val="24"/>
        </w:rPr>
        <w:t>Payne N., Sun G.,</w:t>
      </w:r>
      <w:r w:rsidRPr="00023747">
        <w:rPr>
          <w:rFonts w:asciiTheme="majorBidi" w:hAnsiTheme="majorBidi" w:cstheme="majorBidi"/>
          <w:color w:val="0080AE"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  <w:color w:val="000000"/>
          <w:sz w:val="24"/>
          <w:szCs w:val="24"/>
        </w:rPr>
        <w:t>Sylvain A., Schulze K. and Bernard C.</w:t>
      </w:r>
      <w:r w:rsidRPr="00023747">
        <w:rPr>
          <w:rFonts w:asciiTheme="majorBidi" w:hAnsiTheme="majorBidi" w:cstheme="majorBidi"/>
          <w:sz w:val="24"/>
          <w:szCs w:val="24"/>
        </w:rPr>
        <w:t xml:space="preserve"> (2014)</w:t>
      </w:r>
      <w:r w:rsidRPr="0002374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>Inactive GSK3</w:t>
      </w:r>
      <w:r w:rsidRPr="00023747">
        <w:rPr>
          <w:rFonts w:ascii="Symbol" w:hAnsi="Symbol" w:cstheme="majorBidi"/>
          <w:sz w:val="24"/>
          <w:szCs w:val="24"/>
        </w:rPr>
        <w:t></w:t>
      </w:r>
      <w:r w:rsidRPr="00023747">
        <w:rPr>
          <w:rFonts w:asciiTheme="majorBidi" w:hAnsiTheme="majorBidi" w:cstheme="majorBidi"/>
          <w:sz w:val="24"/>
          <w:szCs w:val="24"/>
        </w:rPr>
        <w:t xml:space="preserve"> is disturbed in the spinal cord during experimental autoimmune encephalomyelitis, but rescued by stem cell therapy. Neuroscience. 277, 498-505.</w:t>
      </w:r>
      <w:r w:rsidRPr="00023747">
        <w:rPr>
          <w:rFonts w:asciiTheme="majorBidi" w:hAnsiTheme="majorBidi" w:cstheme="majorBidi"/>
          <w:color w:val="575757"/>
          <w:sz w:val="24"/>
          <w:szCs w:val="24"/>
        </w:rPr>
        <w:t xml:space="preserve"> doi:</w:t>
      </w:r>
      <w:hyperlink r:id="rId14" w:history="1">
        <w:r w:rsidRPr="00023747">
          <w:rPr>
            <w:rStyle w:val="Hyperlink"/>
            <w:rFonts w:asciiTheme="majorBidi" w:hAnsiTheme="majorBidi" w:cstheme="majorBidi"/>
            <w:color w:val="333333"/>
            <w:sz w:val="24"/>
            <w:szCs w:val="24"/>
            <w:u w:val="none"/>
          </w:rPr>
          <w:t>10.1016/j.neuroscience.2014.07.013</w:t>
        </w:r>
      </w:hyperlink>
    </w:p>
    <w:p w:rsidR="00023747" w:rsidRPr="00D75ADE" w:rsidRDefault="00023747" w:rsidP="00662D69">
      <w:pPr>
        <w:pStyle w:val="Title1"/>
        <w:jc w:val="both"/>
        <w:rPr>
          <w:color w:val="000000"/>
        </w:rPr>
      </w:pPr>
      <w:proofErr w:type="spellStart"/>
      <w:r w:rsidRPr="00D75ADE">
        <w:t>Mokhtarzadeh</w:t>
      </w:r>
      <w:proofErr w:type="spellEnd"/>
      <w:r w:rsidRPr="00D75ADE">
        <w:t xml:space="preserve"> </w:t>
      </w:r>
      <w:proofErr w:type="spellStart"/>
      <w:r w:rsidRPr="00D75ADE">
        <w:t>Khanghahi</w:t>
      </w:r>
      <w:proofErr w:type="spellEnd"/>
      <w:r w:rsidRPr="00D75ADE">
        <w:t xml:space="preserve"> A., </w:t>
      </w:r>
      <w:proofErr w:type="spellStart"/>
      <w:r w:rsidRPr="00D75ADE">
        <w:t>Zeynali</w:t>
      </w:r>
      <w:proofErr w:type="spellEnd"/>
      <w:r w:rsidRPr="00D75ADE">
        <w:t xml:space="preserve"> B.</w:t>
      </w:r>
      <w:r w:rsidRPr="00D75ADE">
        <w:rPr>
          <w:rFonts w:eastAsia="IMOKC A+ MTSY"/>
        </w:rPr>
        <w:t xml:space="preserve">, </w:t>
      </w:r>
      <w:proofErr w:type="spellStart"/>
      <w:r w:rsidRPr="00D75ADE">
        <w:rPr>
          <w:rFonts w:eastAsia="IMOKC A+ MTSY"/>
        </w:rPr>
        <w:t>Akhlaghpoor</w:t>
      </w:r>
      <w:proofErr w:type="spellEnd"/>
      <w:r w:rsidRPr="00D75ADE">
        <w:rPr>
          <w:rFonts w:eastAsia="IMOKC A+ MTSY"/>
        </w:rPr>
        <w:t xml:space="preserve"> A., </w:t>
      </w:r>
      <w:proofErr w:type="spellStart"/>
      <w:r w:rsidRPr="00D75ADE">
        <w:rPr>
          <w:rFonts w:eastAsia="IMOKC A+ MTSY"/>
          <w:b/>
          <w:bCs/>
        </w:rPr>
        <w:t>Parvaneh</w:t>
      </w:r>
      <w:proofErr w:type="spellEnd"/>
      <w:r w:rsidRPr="00D75ADE">
        <w:rPr>
          <w:rFonts w:eastAsia="IMOKC A+ MTSY"/>
          <w:b/>
          <w:bCs/>
        </w:rPr>
        <w:t xml:space="preserve"> </w:t>
      </w:r>
      <w:proofErr w:type="spellStart"/>
      <w:r w:rsidRPr="00D75ADE">
        <w:rPr>
          <w:rFonts w:eastAsia="IMOKC A+ MTSY"/>
          <w:b/>
          <w:bCs/>
        </w:rPr>
        <w:t>Tafreshi</w:t>
      </w:r>
      <w:proofErr w:type="spellEnd"/>
      <w:r w:rsidRPr="00D75ADE">
        <w:rPr>
          <w:rFonts w:eastAsia="IMOKC A+ MTSY"/>
        </w:rPr>
        <w:t xml:space="preserve"> </w:t>
      </w:r>
      <w:r w:rsidRPr="00D75ADE">
        <w:rPr>
          <w:rFonts w:eastAsia="IMOKC A+ MTSY"/>
          <w:b/>
          <w:bCs/>
        </w:rPr>
        <w:t xml:space="preserve">A., </w:t>
      </w:r>
      <w:r w:rsidRPr="00D75ADE">
        <w:rPr>
          <w:rFonts w:eastAsia="IMOKC A+ MTSY"/>
        </w:rPr>
        <w:t xml:space="preserve">and </w:t>
      </w:r>
      <w:proofErr w:type="spellStart"/>
      <w:r w:rsidRPr="00D75ADE">
        <w:rPr>
          <w:rFonts w:eastAsia="IMOKC A+ MTSY"/>
        </w:rPr>
        <w:t>Krieglstein</w:t>
      </w:r>
      <w:proofErr w:type="spellEnd"/>
      <w:r w:rsidRPr="00D75ADE">
        <w:rPr>
          <w:rFonts w:eastAsia="IMOKC A+ MTSY"/>
        </w:rPr>
        <w:t xml:space="preserve"> K. (2014) </w:t>
      </w:r>
      <w:r w:rsidRPr="00D75ADE">
        <w:t>Activation of TGFβ1 signaling enhances early dopaminergic differentiation in Unrestricted Somatic Stem Cells. Neuroscience Letters. 583, 60–64.</w:t>
      </w:r>
      <w:r w:rsidRPr="00D75ADE">
        <w:rPr>
          <w:rFonts w:ascii="Courier New" w:hAnsi="Courier New" w:cs="Courier New"/>
          <w:color w:val="000000"/>
        </w:rPr>
        <w:t xml:space="preserve"> </w:t>
      </w:r>
      <w:proofErr w:type="spellStart"/>
      <w:r w:rsidRPr="00D75ADE">
        <w:rPr>
          <w:color w:val="000000"/>
          <w:shd w:val="clear" w:color="auto" w:fill="FFFFFF"/>
        </w:rPr>
        <w:t>doi</w:t>
      </w:r>
      <w:proofErr w:type="spellEnd"/>
      <w:r w:rsidRPr="00D75ADE">
        <w:rPr>
          <w:color w:val="000000"/>
          <w:shd w:val="clear" w:color="auto" w:fill="FFFFFF"/>
        </w:rPr>
        <w:t>: 10.1016/j.neulet.2014.08.055.</w:t>
      </w:r>
    </w:p>
    <w:p w:rsidR="00023747" w:rsidRPr="00D75ADE" w:rsidRDefault="00C51309" w:rsidP="00662D69">
      <w:pPr>
        <w:pStyle w:val="Title1"/>
        <w:jc w:val="both"/>
        <w:rPr>
          <w:color w:val="000000"/>
        </w:rPr>
      </w:pPr>
      <w:hyperlink r:id="rId15" w:history="1">
        <w:proofErr w:type="spellStart"/>
        <w:r w:rsidR="00023747" w:rsidRPr="00D75ADE">
          <w:rPr>
            <w:color w:val="000000"/>
          </w:rPr>
          <w:t>Mirakhori</w:t>
        </w:r>
        <w:proofErr w:type="spellEnd"/>
        <w:r w:rsidR="00023747" w:rsidRPr="00D75ADE">
          <w:rPr>
            <w:color w:val="000000"/>
          </w:rPr>
          <w:t xml:space="preserve"> F</w:t>
        </w:r>
      </w:hyperlink>
      <w:r w:rsidR="00023747" w:rsidRPr="00D75ADE">
        <w:rPr>
          <w:color w:val="000000"/>
        </w:rPr>
        <w:t xml:space="preserve">, </w:t>
      </w:r>
      <w:hyperlink r:id="rId16" w:history="1">
        <w:proofErr w:type="spellStart"/>
        <w:r w:rsidR="00023747" w:rsidRPr="00D75ADE">
          <w:rPr>
            <w:color w:val="000000"/>
          </w:rPr>
          <w:t>Zeynali</w:t>
        </w:r>
        <w:proofErr w:type="spellEnd"/>
        <w:r w:rsidR="00023747" w:rsidRPr="00D75ADE">
          <w:rPr>
            <w:color w:val="000000"/>
          </w:rPr>
          <w:t xml:space="preserve"> B</w:t>
        </w:r>
      </w:hyperlink>
      <w:r w:rsidR="00023747" w:rsidRPr="00D75ADE">
        <w:rPr>
          <w:color w:val="000000"/>
        </w:rPr>
        <w:t xml:space="preserve">, </w:t>
      </w:r>
      <w:hyperlink r:id="rId17" w:history="1">
        <w:proofErr w:type="spellStart"/>
        <w:r w:rsidR="00023747" w:rsidRPr="00D75ADE">
          <w:rPr>
            <w:b/>
            <w:bCs/>
            <w:color w:val="000000"/>
          </w:rPr>
          <w:t>Tafreshi</w:t>
        </w:r>
        <w:proofErr w:type="spellEnd"/>
        <w:r w:rsidR="00023747" w:rsidRPr="00D75ADE">
          <w:rPr>
            <w:b/>
            <w:bCs/>
            <w:color w:val="000000"/>
          </w:rPr>
          <w:t xml:space="preserve"> AP</w:t>
        </w:r>
      </w:hyperlink>
      <w:r w:rsidR="00023747" w:rsidRPr="00D75ADE">
        <w:rPr>
          <w:color w:val="000000"/>
        </w:rPr>
        <w:t xml:space="preserve">, </w:t>
      </w:r>
      <w:hyperlink r:id="rId18" w:history="1">
        <w:proofErr w:type="spellStart"/>
        <w:r w:rsidR="00023747" w:rsidRPr="00D75ADE">
          <w:rPr>
            <w:color w:val="000000"/>
          </w:rPr>
          <w:t>Shirmohammadian</w:t>
        </w:r>
        <w:proofErr w:type="spellEnd"/>
        <w:r w:rsidR="00023747" w:rsidRPr="00D75ADE">
          <w:rPr>
            <w:color w:val="000000"/>
          </w:rPr>
          <w:t xml:space="preserve"> A</w:t>
        </w:r>
      </w:hyperlink>
      <w:r w:rsidR="00023747" w:rsidRPr="00D75ADE">
        <w:rPr>
          <w:color w:val="000000"/>
        </w:rPr>
        <w:t>.</w:t>
      </w:r>
      <w:r w:rsidR="00023747" w:rsidRPr="00D75ADE">
        <w:rPr>
          <w:rFonts w:ascii="Arial" w:hAnsi="Arial" w:cs="Arial"/>
        </w:rPr>
        <w:t xml:space="preserve"> </w:t>
      </w:r>
      <w:r w:rsidR="00023747" w:rsidRPr="00D75ADE">
        <w:rPr>
          <w:rStyle w:val="highlight"/>
          <w:rFonts w:eastAsiaTheme="majorEastAsia"/>
        </w:rPr>
        <w:t>Lithium</w:t>
      </w:r>
      <w:r w:rsidR="00023747" w:rsidRPr="00D75ADE">
        <w:t xml:space="preserve"> induces follicular atresia in rat </w:t>
      </w:r>
      <w:r w:rsidR="00023747" w:rsidRPr="00D75ADE">
        <w:rPr>
          <w:rStyle w:val="highlight"/>
          <w:rFonts w:eastAsiaTheme="majorEastAsia"/>
        </w:rPr>
        <w:t>ovary</w:t>
      </w:r>
      <w:r w:rsidR="00023747" w:rsidRPr="00D75ADE">
        <w:t xml:space="preserve"> through a </w:t>
      </w:r>
      <w:r w:rsidR="00023747" w:rsidRPr="00D75ADE">
        <w:rPr>
          <w:rStyle w:val="highlight"/>
          <w:rFonts w:eastAsiaTheme="majorEastAsia"/>
        </w:rPr>
        <w:t>GSK</w:t>
      </w:r>
      <w:r w:rsidR="00023747" w:rsidRPr="00D75ADE">
        <w:t>-3β/β-catenin dependent mechanism.</w:t>
      </w:r>
      <w:r w:rsidR="00023747" w:rsidRPr="00D75ADE">
        <w:rPr>
          <w:rFonts w:ascii="Arial" w:hAnsi="Arial" w:cs="Arial"/>
        </w:rPr>
        <w:t xml:space="preserve"> </w:t>
      </w:r>
      <w:hyperlink r:id="rId19" w:tooltip="Molecular reproduction and development." w:history="1">
        <w:r w:rsidR="00023747" w:rsidRPr="00D75ADE">
          <w:rPr>
            <w:color w:val="000000"/>
          </w:rPr>
          <w:t>Molecular Reproduction and Development.</w:t>
        </w:r>
      </w:hyperlink>
      <w:r w:rsidR="00023747" w:rsidRPr="00D75ADE">
        <w:rPr>
          <w:color w:val="000000"/>
        </w:rPr>
        <w:t xml:space="preserve"> 2013; 80(4):286-96. </w:t>
      </w:r>
    </w:p>
    <w:p w:rsidR="00023747" w:rsidRDefault="00023747" w:rsidP="00662D6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color w:val="231F20"/>
          <w:sz w:val="24"/>
          <w:szCs w:val="24"/>
        </w:rPr>
        <w:t>Sina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231F20"/>
          <w:sz w:val="24"/>
          <w:szCs w:val="24"/>
        </w:rPr>
        <w:t>Bozorgmehr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>,</w:t>
      </w:r>
      <w:r w:rsidRPr="0002374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color w:val="231F20"/>
          <w:sz w:val="24"/>
          <w:szCs w:val="24"/>
        </w:rPr>
        <w:t>Azita</w:t>
      </w:r>
      <w:proofErr w:type="spellEnd"/>
      <w:r w:rsidRPr="0002374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color w:val="231F20"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color w:val="231F20"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color w:val="231F20"/>
          <w:sz w:val="24"/>
          <w:szCs w:val="24"/>
        </w:rPr>
        <w:t>Shahsanam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231F20"/>
          <w:sz w:val="24"/>
          <w:szCs w:val="24"/>
        </w:rPr>
        <w:t>Abbasi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 xml:space="preserve"> and </w:t>
      </w:r>
      <w:proofErr w:type="spellStart"/>
      <w:r w:rsidRPr="00023747">
        <w:rPr>
          <w:rFonts w:asciiTheme="majorBidi" w:hAnsiTheme="majorBidi" w:cstheme="majorBidi"/>
          <w:color w:val="231F20"/>
          <w:sz w:val="24"/>
          <w:szCs w:val="24"/>
        </w:rPr>
        <w:t>Bahman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color w:val="231F20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color w:val="231F20"/>
          <w:sz w:val="24"/>
          <w:szCs w:val="24"/>
        </w:rPr>
        <w:t>. The role of Wnt signaling pathway on expression of TGF</w:t>
      </w:r>
      <w:r w:rsidRPr="00023747">
        <w:rPr>
          <w:rFonts w:ascii="Symbol" w:hAnsi="Symbol" w:cstheme="majorBidi"/>
          <w:sz w:val="24"/>
          <w:szCs w:val="24"/>
        </w:rPr>
        <w:t></w:t>
      </w:r>
      <w:r w:rsidRPr="00023747">
        <w:rPr>
          <w:rFonts w:ascii="Symbol" w:hAnsi="Symbol" w:cstheme="majorBidi"/>
          <w:sz w:val="24"/>
          <w:szCs w:val="24"/>
        </w:rPr>
        <w:t></w:t>
      </w:r>
      <w:r w:rsidRPr="00023747">
        <w:rPr>
          <w:rFonts w:asciiTheme="majorBidi" w:hAnsiTheme="majorBidi" w:cstheme="majorBidi"/>
          <w:sz w:val="24"/>
          <w:szCs w:val="24"/>
        </w:rPr>
        <w:t xml:space="preserve">1 and </w:t>
      </w:r>
      <w:r w:rsidRPr="00023747">
        <w:rPr>
          <w:rFonts w:asciiTheme="majorBidi" w:hAnsiTheme="majorBidi" w:cstheme="majorBidi"/>
          <w:color w:val="231F20"/>
          <w:sz w:val="24"/>
          <w:szCs w:val="24"/>
        </w:rPr>
        <w:t>TGF</w:t>
      </w:r>
      <w:r w:rsidRPr="00023747">
        <w:rPr>
          <w:rFonts w:ascii="Symbol" w:hAnsi="Symbol" w:cstheme="majorBidi"/>
          <w:sz w:val="24"/>
          <w:szCs w:val="24"/>
        </w:rPr>
        <w:t></w:t>
      </w:r>
      <w:r w:rsidRPr="00023747">
        <w:rPr>
          <w:rFonts w:ascii="Symbol" w:hAnsi="Symbol" w:cstheme="majorBidi"/>
          <w:sz w:val="24"/>
          <w:szCs w:val="24"/>
        </w:rPr>
        <w:t></w:t>
      </w:r>
      <w:r w:rsidRPr="00023747">
        <w:rPr>
          <w:rFonts w:asciiTheme="majorBidi" w:hAnsiTheme="majorBidi" w:cstheme="majorBidi"/>
          <w:sz w:val="24"/>
          <w:szCs w:val="24"/>
        </w:rPr>
        <w:t>2 in cultured rat astrocytes. Journal of Anatomical Sciences. 2013; 10 (37-42)</w:t>
      </w:r>
    </w:p>
    <w:p w:rsidR="00023747" w:rsidRPr="00023747" w:rsidRDefault="00023747" w:rsidP="00662D6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Akbari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S.,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  <w:lang w:val="en-AU" w:eastAsia="en-AU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  <w:lang w:val="en-AU" w:eastAsia="en-AU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  <w:lang w:val="en-AU" w:eastAsia="en-AU"/>
        </w:rPr>
        <w:t xml:space="preserve"> A.</w:t>
      </w:r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Abbasi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Sh.,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Momen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H., </w:t>
      </w:r>
      <w:proofErr w:type="spellStart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>Massumi</w:t>
      </w:r>
      <w:proofErr w:type="spellEnd"/>
      <w:r w:rsidRPr="00023747">
        <w:rPr>
          <w:rFonts w:asciiTheme="majorBidi" w:hAnsiTheme="majorBidi" w:cstheme="majorBidi"/>
          <w:sz w:val="24"/>
          <w:szCs w:val="24"/>
          <w:lang w:val="en-AU" w:eastAsia="en-AU"/>
        </w:rPr>
        <w:t xml:space="preserve"> M. NGF gene transfection and expression in bone marrow mesenchymal stem cells using HIV and FIV based lentiviral vectors. Journal of cell and Tissue. 2012; 3(3): 211-220</w:t>
      </w:r>
    </w:p>
    <w:p w:rsidR="00023747" w:rsidRPr="00D75ADE" w:rsidRDefault="00023747" w:rsidP="00662D69">
      <w:pPr>
        <w:pStyle w:val="Title1"/>
        <w:jc w:val="both"/>
        <w:rPr>
          <w:color w:val="000000"/>
        </w:rPr>
      </w:pPr>
      <w:proofErr w:type="spellStart"/>
      <w:r w:rsidRPr="00D75ADE">
        <w:rPr>
          <w:color w:val="000000"/>
        </w:rPr>
        <w:t>Dastjerdi</w:t>
      </w:r>
      <w:proofErr w:type="spellEnd"/>
      <w:r w:rsidRPr="00D75ADE">
        <w:rPr>
          <w:color w:val="000000"/>
        </w:rPr>
        <w:t xml:space="preserve"> FV, </w:t>
      </w:r>
      <w:proofErr w:type="spellStart"/>
      <w:r w:rsidRPr="00D75ADE">
        <w:rPr>
          <w:color w:val="000000"/>
        </w:rPr>
        <w:t>Zeynali</w:t>
      </w:r>
      <w:proofErr w:type="spellEnd"/>
      <w:r w:rsidRPr="00D75ADE">
        <w:rPr>
          <w:color w:val="000000"/>
        </w:rPr>
        <w:t xml:space="preserve"> B, </w:t>
      </w:r>
      <w:proofErr w:type="spellStart"/>
      <w:r w:rsidRPr="00D75ADE">
        <w:rPr>
          <w:b/>
          <w:bCs/>
          <w:color w:val="000000"/>
        </w:rPr>
        <w:t>Tafreshi</w:t>
      </w:r>
      <w:proofErr w:type="spellEnd"/>
      <w:r w:rsidRPr="00D75ADE">
        <w:rPr>
          <w:b/>
          <w:bCs/>
          <w:color w:val="000000"/>
        </w:rPr>
        <w:t xml:space="preserve"> AP</w:t>
      </w:r>
      <w:r w:rsidRPr="00D75ADE">
        <w:rPr>
          <w:color w:val="000000"/>
        </w:rPr>
        <w:t xml:space="preserve">, </w:t>
      </w:r>
      <w:proofErr w:type="spellStart"/>
      <w:r w:rsidRPr="00D75ADE">
        <w:rPr>
          <w:color w:val="000000"/>
        </w:rPr>
        <w:t>Shahraz</w:t>
      </w:r>
      <w:proofErr w:type="spellEnd"/>
      <w:r w:rsidRPr="00D75ADE">
        <w:rPr>
          <w:color w:val="000000"/>
        </w:rPr>
        <w:t xml:space="preserve"> A, </w:t>
      </w:r>
      <w:proofErr w:type="spellStart"/>
      <w:r w:rsidRPr="00D75ADE">
        <w:rPr>
          <w:color w:val="000000"/>
        </w:rPr>
        <w:t>Chavoshi</w:t>
      </w:r>
      <w:proofErr w:type="spellEnd"/>
      <w:r w:rsidRPr="00D75ADE">
        <w:rPr>
          <w:color w:val="000000"/>
        </w:rPr>
        <w:t xml:space="preserve"> MS, </w:t>
      </w:r>
      <w:proofErr w:type="spellStart"/>
      <w:r w:rsidRPr="00D75ADE">
        <w:rPr>
          <w:color w:val="000000"/>
        </w:rPr>
        <w:t>Najafabadi</w:t>
      </w:r>
      <w:proofErr w:type="spellEnd"/>
      <w:r w:rsidRPr="00D75ADE">
        <w:rPr>
          <w:color w:val="000000"/>
        </w:rPr>
        <w:t xml:space="preserve"> IK, </w:t>
      </w:r>
      <w:proofErr w:type="spellStart"/>
      <w:r w:rsidRPr="00D75ADE">
        <w:rPr>
          <w:color w:val="000000"/>
        </w:rPr>
        <w:t>Vardanjani</w:t>
      </w:r>
      <w:proofErr w:type="spellEnd"/>
      <w:r w:rsidRPr="00D75ADE">
        <w:rPr>
          <w:color w:val="000000"/>
        </w:rPr>
        <w:t xml:space="preserve"> MM, </w:t>
      </w:r>
      <w:proofErr w:type="spellStart"/>
      <w:r w:rsidRPr="00D75ADE">
        <w:rPr>
          <w:color w:val="000000"/>
        </w:rPr>
        <w:t>Atashi</w:t>
      </w:r>
      <w:proofErr w:type="spellEnd"/>
      <w:r w:rsidRPr="00D75ADE">
        <w:rPr>
          <w:color w:val="000000"/>
        </w:rPr>
        <w:t xml:space="preserve"> A, </w:t>
      </w:r>
      <w:proofErr w:type="spellStart"/>
      <w:r w:rsidRPr="00D75ADE">
        <w:rPr>
          <w:color w:val="000000"/>
        </w:rPr>
        <w:t>Soleimani</w:t>
      </w:r>
      <w:proofErr w:type="spellEnd"/>
      <w:r w:rsidRPr="00D75ADE">
        <w:rPr>
          <w:color w:val="000000"/>
        </w:rPr>
        <w:t xml:space="preserve"> M. </w:t>
      </w:r>
      <w:hyperlink r:id="rId20" w:history="1">
        <w:r w:rsidRPr="00023747">
          <w:rPr>
            <w:rStyle w:val="Hyperlink"/>
            <w:color w:val="000000"/>
            <w:u w:val="none"/>
          </w:rPr>
          <w:t>Inhibition of GSK-3β enhances neural differentiation in unrestricted somatic stem cells.</w:t>
        </w:r>
      </w:hyperlink>
      <w:r w:rsidRPr="00D75ADE">
        <w:rPr>
          <w:color w:val="000000"/>
        </w:rPr>
        <w:t xml:space="preserve"> </w:t>
      </w:r>
      <w:r w:rsidRPr="00D75ADE">
        <w:rPr>
          <w:rStyle w:val="jrnl"/>
          <w:color w:val="000000"/>
        </w:rPr>
        <w:t>Cell Biology International</w:t>
      </w:r>
      <w:r w:rsidRPr="00D75ADE">
        <w:rPr>
          <w:color w:val="000000"/>
        </w:rPr>
        <w:t>. 2012; 36(11):967-72.</w:t>
      </w:r>
      <w:r w:rsidRPr="00D75A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75ADE">
        <w:rPr>
          <w:color w:val="000000"/>
          <w:shd w:val="clear" w:color="auto" w:fill="FFFFFF"/>
        </w:rPr>
        <w:t>doi</w:t>
      </w:r>
      <w:proofErr w:type="spellEnd"/>
      <w:r w:rsidRPr="00D75ADE">
        <w:rPr>
          <w:color w:val="000000"/>
          <w:shd w:val="clear" w:color="auto" w:fill="FFFFFF"/>
        </w:rPr>
        <w:t>: 10.1042/cbi20110541.</w:t>
      </w:r>
    </w:p>
    <w:p w:rsidR="00023747" w:rsidRPr="00023747" w:rsidRDefault="00023747" w:rsidP="00662D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A.,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B.,</w:t>
      </w:r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Soleymani</w:t>
      </w:r>
      <w:proofErr w:type="spellEnd"/>
      <w:r w:rsidRPr="00023747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 xml:space="preserve">M.,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023747">
        <w:rPr>
          <w:rFonts w:asciiTheme="majorBidi" w:hAnsiTheme="majorBidi" w:cstheme="majorBidi"/>
          <w:sz w:val="24"/>
          <w:szCs w:val="24"/>
        </w:rPr>
        <w:t xml:space="preserve">. Inhibition of GSK-3β in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unresetricted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somatic stem cells (USSCs) causes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adipogenic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 but inhibits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osteogenic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differentiation.. Journal of Anatomical Sciences. 2011;</w:t>
      </w:r>
      <w:r w:rsidRPr="000237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>9(35): 83-94.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rFonts w:cs="Yagut"/>
        </w:rPr>
      </w:pPr>
      <w:proofErr w:type="spellStart"/>
      <w:r w:rsidRPr="00D75ADE">
        <w:rPr>
          <w:color w:val="auto"/>
        </w:rPr>
        <w:lastRenderedPageBreak/>
        <w:t>Sheikhi</w:t>
      </w:r>
      <w:proofErr w:type="spellEnd"/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Kouhsar</w:t>
      </w:r>
      <w:proofErr w:type="spellEnd"/>
      <w:r w:rsidRPr="00D75ADE">
        <w:rPr>
          <w:color w:val="auto"/>
        </w:rPr>
        <w:t xml:space="preserve"> S.</w:t>
      </w:r>
      <w:r w:rsidRPr="00D75ADE">
        <w:rPr>
          <w:rFonts w:cs="Yagut"/>
        </w:rPr>
        <w:t xml:space="preserve">, </w:t>
      </w:r>
      <w:proofErr w:type="spellStart"/>
      <w:r w:rsidRPr="00D75ADE">
        <w:rPr>
          <w:rFonts w:cs="Yagut"/>
        </w:rPr>
        <w:t>Karami</w:t>
      </w:r>
      <w:proofErr w:type="spellEnd"/>
      <w:r w:rsidRPr="00D75ADE">
        <w:rPr>
          <w:rFonts w:cs="Yagut"/>
        </w:rPr>
        <w:t xml:space="preserve"> M., </w:t>
      </w:r>
      <w:proofErr w:type="spellStart"/>
      <w:r w:rsidRPr="00D75ADE">
        <w:rPr>
          <w:rFonts w:cs="Yagut"/>
          <w:b/>
          <w:bCs/>
        </w:rPr>
        <w:t>Parvaneh</w:t>
      </w:r>
      <w:proofErr w:type="spellEnd"/>
      <w:r w:rsidRPr="00D75ADE">
        <w:rPr>
          <w:rFonts w:cs="Yagut"/>
          <w:b/>
          <w:bCs/>
        </w:rPr>
        <w:t xml:space="preserve"> </w:t>
      </w:r>
      <w:proofErr w:type="spellStart"/>
      <w:r w:rsidRPr="00D75ADE">
        <w:rPr>
          <w:rFonts w:cs="Yagut"/>
          <w:b/>
          <w:bCs/>
        </w:rPr>
        <w:t>Tafreshi</w:t>
      </w:r>
      <w:proofErr w:type="spellEnd"/>
      <w:r w:rsidRPr="00D75ADE">
        <w:rPr>
          <w:rFonts w:cs="Yagut"/>
          <w:b/>
          <w:bCs/>
        </w:rPr>
        <w:t xml:space="preserve"> A</w:t>
      </w:r>
      <w:r w:rsidRPr="00D75ADE">
        <w:rPr>
          <w:rFonts w:cs="Yagut"/>
        </w:rPr>
        <w:t>.</w:t>
      </w:r>
      <w:r w:rsidRPr="00D75ADE">
        <w:t xml:space="preserve">, </w:t>
      </w:r>
      <w:proofErr w:type="spellStart"/>
      <w:r w:rsidRPr="00D75ADE">
        <w:rPr>
          <w:rStyle w:val="Strong"/>
          <w:rFonts w:eastAsia="SimSun"/>
        </w:rPr>
        <w:t>Roghani</w:t>
      </w:r>
      <w:proofErr w:type="spellEnd"/>
      <w:r w:rsidRPr="00D75ADE">
        <w:rPr>
          <w:rStyle w:val="Strong"/>
          <w:rFonts w:eastAsia="SimSun"/>
        </w:rPr>
        <w:t>,</w:t>
      </w:r>
      <w:r w:rsidR="004350E1">
        <w:rPr>
          <w:rStyle w:val="Strong"/>
          <w:rFonts w:eastAsia="SimSun"/>
        </w:rPr>
        <w:t xml:space="preserve"> </w:t>
      </w:r>
      <w:r w:rsidRPr="00D75ADE">
        <w:rPr>
          <w:rStyle w:val="Strong"/>
          <w:rFonts w:eastAsia="SimSun"/>
        </w:rPr>
        <w:t xml:space="preserve">M. and </w:t>
      </w:r>
      <w:proofErr w:type="spellStart"/>
      <w:r w:rsidRPr="00D75ADE">
        <w:rPr>
          <w:rStyle w:val="Strong"/>
          <w:rFonts w:eastAsia="SimSun"/>
        </w:rPr>
        <w:t>Jalali</w:t>
      </w:r>
      <w:proofErr w:type="spellEnd"/>
      <w:r w:rsidRPr="00D75ADE">
        <w:rPr>
          <w:rStyle w:val="Strong"/>
          <w:rFonts w:eastAsia="SimSun"/>
        </w:rPr>
        <w:t xml:space="preserve"> </w:t>
      </w:r>
      <w:proofErr w:type="spellStart"/>
      <w:r w:rsidRPr="00D75ADE">
        <w:rPr>
          <w:rStyle w:val="Strong"/>
          <w:rFonts w:eastAsia="SimSun"/>
        </w:rPr>
        <w:t>Nadoushan</w:t>
      </w:r>
      <w:proofErr w:type="spellEnd"/>
      <w:r w:rsidRPr="00D75ADE">
        <w:rPr>
          <w:rFonts w:cs="Yagut"/>
        </w:rPr>
        <w:t xml:space="preserve"> MR. </w:t>
      </w:r>
      <w:r w:rsidRPr="00D75ADE">
        <w:t xml:space="preserve">Microinjection of L-arginine into corpus callosum causes reduction in myelin concentration and </w:t>
      </w:r>
      <w:proofErr w:type="spellStart"/>
      <w:r w:rsidRPr="00D75ADE">
        <w:t>neuroinflammation</w:t>
      </w:r>
      <w:proofErr w:type="spellEnd"/>
      <w:r w:rsidRPr="00D75ADE">
        <w:rPr>
          <w:rFonts w:cs="Yagut"/>
        </w:rPr>
        <w:t>.( 2011) Brain Research</w:t>
      </w:r>
      <w:r w:rsidRPr="00D75ADE">
        <w:t>. 1392:93-100.</w:t>
      </w:r>
      <w:r w:rsidRPr="00D75ADE">
        <w:rPr>
          <w:rFonts w:cs="Yagut"/>
        </w:rPr>
        <w:t xml:space="preserve"> </w:t>
      </w: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rFonts w:cs="Yagut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rFonts w:cs="Yagut"/>
        </w:rPr>
      </w:pPr>
      <w:proofErr w:type="spellStart"/>
      <w:r w:rsidRPr="00D75ADE">
        <w:rPr>
          <w:rFonts w:cs="Yagut"/>
        </w:rPr>
        <w:t>Pirouzi</w:t>
      </w:r>
      <w:proofErr w:type="spellEnd"/>
      <w:r w:rsidRPr="00D75ADE">
        <w:rPr>
          <w:rFonts w:cs="Yagut"/>
        </w:rPr>
        <w:t xml:space="preserve"> A., </w:t>
      </w:r>
      <w:proofErr w:type="spellStart"/>
      <w:r w:rsidRPr="00D75ADE">
        <w:rPr>
          <w:b/>
          <w:bCs/>
        </w:rPr>
        <w:t>Parvaneh</w:t>
      </w:r>
      <w:proofErr w:type="spellEnd"/>
      <w:r w:rsidRPr="00D75ADE">
        <w:rPr>
          <w:b/>
          <w:bCs/>
        </w:rPr>
        <w:t xml:space="preserve"> </w:t>
      </w: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 xml:space="preserve"> A., </w:t>
      </w:r>
      <w:proofErr w:type="spellStart"/>
      <w:r w:rsidRPr="00D75ADE">
        <w:rPr>
          <w:rFonts w:cs="Yagut"/>
        </w:rPr>
        <w:t>Kashani</w:t>
      </w:r>
      <w:proofErr w:type="spellEnd"/>
      <w:r w:rsidRPr="00D75ADE">
        <w:rPr>
          <w:rFonts w:cs="Yagut"/>
        </w:rPr>
        <w:t xml:space="preserve"> F., </w:t>
      </w:r>
      <w:proofErr w:type="spellStart"/>
      <w:r w:rsidRPr="00D75ADE">
        <w:rPr>
          <w:rFonts w:cs="Yagut"/>
        </w:rPr>
        <w:t>Darvishalipour</w:t>
      </w:r>
      <w:proofErr w:type="spellEnd"/>
      <w:r w:rsidRPr="00D75ADE">
        <w:rPr>
          <w:rFonts w:cs="Yagut"/>
        </w:rPr>
        <w:t xml:space="preserve"> SH. and </w:t>
      </w:r>
      <w:proofErr w:type="spellStart"/>
      <w:r w:rsidRPr="00D75ADE">
        <w:rPr>
          <w:rFonts w:cs="Yagut"/>
        </w:rPr>
        <w:t>Zeynali</w:t>
      </w:r>
      <w:proofErr w:type="spellEnd"/>
      <w:r w:rsidRPr="00D75ADE">
        <w:rPr>
          <w:rFonts w:cs="Yagut"/>
        </w:rPr>
        <w:t xml:space="preserve"> B. The role of BIO as speci</w:t>
      </w:r>
      <w:r>
        <w:rPr>
          <w:rFonts w:cs="Yagut"/>
        </w:rPr>
        <w:t>fic inhibitor of GSK</w:t>
      </w:r>
      <w:r w:rsidRPr="00D75ADE">
        <w:rPr>
          <w:rFonts w:cs="Yagut"/>
        </w:rPr>
        <w:t>3</w:t>
      </w:r>
      <w:r w:rsidRPr="00023747">
        <w:rPr>
          <w:rFonts w:ascii="Symbol" w:hAnsi="Symbol" w:cstheme="majorBidi"/>
        </w:rPr>
        <w:t></w:t>
      </w:r>
      <w:r w:rsidRPr="00D75ADE">
        <w:rPr>
          <w:rFonts w:cs="Yagut"/>
        </w:rPr>
        <w:t xml:space="preserve"> in the synthesis of transforming growth factor beta by astrocytes. (2012). Iranian Journal of Biological Sciences.</w:t>
      </w:r>
      <w:r w:rsidR="003D7103">
        <w:rPr>
          <w:rFonts w:cs="Yagut"/>
        </w:rPr>
        <w:t xml:space="preserve"> 25 (1) 111-119.</w:t>
      </w:r>
      <w:r w:rsidRPr="00D75ADE">
        <w:rPr>
          <w:rFonts w:cs="Yagut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rFonts w:cs="Yagut"/>
        </w:rPr>
      </w:pPr>
    </w:p>
    <w:p w:rsidR="00023747" w:rsidRPr="00023747" w:rsidRDefault="00023747" w:rsidP="00662D69">
      <w:pPr>
        <w:tabs>
          <w:tab w:val="left" w:pos="611"/>
          <w:tab w:val="right" w:pos="830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Mirakhori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F.,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A.</w:t>
      </w:r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Shirmohamadian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A.,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Baghaban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Eslaminejad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G.,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B. Mechanism of lithium actions on follicular development of rat ovary.( 2010)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Yahkteh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 12 (2) 269-276.</w:t>
      </w:r>
    </w:p>
    <w:p w:rsidR="00023747" w:rsidRPr="00023747" w:rsidRDefault="00023747" w:rsidP="00662D6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Mirakhori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F.,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A.</w:t>
      </w:r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B. The expre</w:t>
      </w:r>
      <w:r>
        <w:rPr>
          <w:rFonts w:asciiTheme="majorBidi" w:hAnsiTheme="majorBidi" w:cstheme="majorBidi"/>
          <w:sz w:val="24"/>
          <w:szCs w:val="24"/>
        </w:rPr>
        <w:t>ssion of beta catenin and GSK-3</w:t>
      </w:r>
      <w:r w:rsidRPr="00023747">
        <w:rPr>
          <w:rFonts w:ascii="Symbol" w:hAnsi="Symbol" w:cstheme="majorBidi"/>
          <w:sz w:val="24"/>
          <w:szCs w:val="24"/>
        </w:rPr>
        <w:t></w:t>
      </w:r>
      <w:r w:rsidRPr="00023747">
        <w:rPr>
          <w:rFonts w:asciiTheme="majorBidi" w:hAnsiTheme="majorBidi" w:cstheme="majorBidi"/>
          <w:sz w:val="24"/>
          <w:szCs w:val="24"/>
        </w:rPr>
        <w:t xml:space="preserve"> in the ovaries of PMSG treated immature female rats. (2010). Journal of Iranian Anatomical Sciences. 30(8): 13-24.</w:t>
      </w:r>
    </w:p>
    <w:p w:rsidR="00023747" w:rsidRPr="00023747" w:rsidRDefault="00023747" w:rsidP="00662D6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023747">
        <w:rPr>
          <w:rFonts w:asciiTheme="majorBidi" w:hAnsiTheme="majorBidi" w:cstheme="majorBidi"/>
          <w:sz w:val="24"/>
          <w:szCs w:val="24"/>
        </w:rPr>
        <w:t xml:space="preserve">., Jalal R.,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Darvishalipour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S.,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Sepehri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H. and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Adeli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K.</w:t>
      </w:r>
      <w:r w:rsidRPr="00023747">
        <w:rPr>
          <w:rFonts w:asciiTheme="majorBidi" w:hAnsiTheme="majorBidi" w:cstheme="majorBidi"/>
          <w:bCs/>
          <w:sz w:val="24"/>
          <w:szCs w:val="24"/>
        </w:rPr>
        <w:t xml:space="preserve"> Investigation on the level of the brain IGF-I protein expression in the insulin resistant animal model.</w:t>
      </w:r>
      <w:r w:rsidRPr="00023747">
        <w:rPr>
          <w:rFonts w:asciiTheme="majorBidi" w:hAnsiTheme="majorBidi" w:cstheme="majorBidi"/>
          <w:sz w:val="24"/>
          <w:szCs w:val="24"/>
        </w:rPr>
        <w:t xml:space="preserve"> (2010)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Iraninan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Journal of Endocrinology and Metabolism. 12 (9): 71-76</w:t>
      </w:r>
    </w:p>
    <w:p w:rsidR="00023747" w:rsidRPr="00023747" w:rsidRDefault="00023747" w:rsidP="00662D6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023747">
        <w:rPr>
          <w:rFonts w:asciiTheme="majorBidi" w:hAnsiTheme="majorBidi" w:cstheme="majorBidi"/>
          <w:sz w:val="24"/>
          <w:szCs w:val="24"/>
        </w:rPr>
        <w:t xml:space="preserve">., Jalal R.,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Darvishalipour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S.,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Sepehri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H. and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Adeli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K.</w:t>
      </w:r>
      <w:r w:rsidRPr="00023747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 xml:space="preserve">Investigation on the levels of IGF-I receptor and IGF-I binding protein I in the brain of insulin resistant rats.(2010)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Iraninan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Journal of Endocrinology and Metabolism. 11 (6): 707-12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</w:t>
      </w:r>
      <w:r w:rsidRPr="00D75ADE">
        <w:rPr>
          <w:color w:val="auto"/>
        </w:rPr>
        <w:t xml:space="preserve">., </w:t>
      </w:r>
      <w:proofErr w:type="spellStart"/>
      <w:r w:rsidRPr="00D75ADE">
        <w:rPr>
          <w:color w:val="auto"/>
        </w:rPr>
        <w:t>Ahmadi</w:t>
      </w:r>
      <w:proofErr w:type="spellEnd"/>
      <w:r w:rsidRPr="00D75ADE">
        <w:rPr>
          <w:color w:val="auto"/>
        </w:rPr>
        <w:t xml:space="preserve"> A., </w:t>
      </w:r>
      <w:proofErr w:type="spellStart"/>
      <w:r w:rsidRPr="00D75ADE">
        <w:rPr>
          <w:color w:val="auto"/>
        </w:rPr>
        <w:t>Ghaffarpur</w:t>
      </w:r>
      <w:proofErr w:type="spellEnd"/>
      <w:r w:rsidRPr="00D75ADE">
        <w:rPr>
          <w:color w:val="auto"/>
        </w:rPr>
        <w:t xml:space="preserve"> M., </w:t>
      </w:r>
      <w:proofErr w:type="spellStart"/>
      <w:r w:rsidRPr="00D75ADE">
        <w:rPr>
          <w:color w:val="auto"/>
        </w:rPr>
        <w:t>Mostafavi</w:t>
      </w:r>
      <w:proofErr w:type="spellEnd"/>
      <w:r w:rsidRPr="00D75ADE">
        <w:rPr>
          <w:color w:val="auto"/>
        </w:rPr>
        <w:t xml:space="preserve"> H., </w:t>
      </w:r>
      <w:proofErr w:type="spellStart"/>
      <w:r w:rsidRPr="00D75ADE">
        <w:rPr>
          <w:color w:val="auto"/>
        </w:rPr>
        <w:t>Rezaeizadeh</w:t>
      </w:r>
      <w:proofErr w:type="spellEnd"/>
      <w:r w:rsidRPr="00D75ADE">
        <w:rPr>
          <w:color w:val="auto"/>
        </w:rPr>
        <w:t xml:space="preserve"> H., </w:t>
      </w:r>
      <w:proofErr w:type="spellStart"/>
      <w:r w:rsidRPr="00D75ADE">
        <w:rPr>
          <w:color w:val="auto"/>
        </w:rPr>
        <w:t>Minaie</w:t>
      </w:r>
      <w:proofErr w:type="spellEnd"/>
      <w:r w:rsidRPr="00D75ADE">
        <w:rPr>
          <w:color w:val="auto"/>
        </w:rPr>
        <w:t xml:space="preserve"> B., </w:t>
      </w:r>
      <w:proofErr w:type="spellStart"/>
      <w:r w:rsidRPr="00D75ADE">
        <w:rPr>
          <w:color w:val="auto"/>
        </w:rPr>
        <w:t>Faghihzadeh</w:t>
      </w:r>
      <w:proofErr w:type="spellEnd"/>
      <w:r w:rsidRPr="00D75ADE">
        <w:rPr>
          <w:color w:val="auto"/>
        </w:rPr>
        <w:t xml:space="preserve"> S., </w:t>
      </w:r>
      <w:proofErr w:type="spellStart"/>
      <w:r w:rsidRPr="00D75ADE">
        <w:rPr>
          <w:color w:val="auto"/>
        </w:rPr>
        <w:t>Naseri</w:t>
      </w:r>
      <w:proofErr w:type="spellEnd"/>
      <w:r w:rsidRPr="00D75ADE">
        <w:rPr>
          <w:color w:val="auto"/>
        </w:rPr>
        <w:t xml:space="preserve"> M.</w:t>
      </w:r>
      <w:r w:rsidRPr="00D75ADE">
        <w:rPr>
          <w:b/>
          <w:bCs/>
          <w:color w:val="auto"/>
        </w:rPr>
        <w:t xml:space="preserve"> </w:t>
      </w:r>
      <w:r w:rsidRPr="00D75ADE">
        <w:rPr>
          <w:color w:val="auto"/>
        </w:rPr>
        <w:t>(2007)</w:t>
      </w:r>
      <w:r w:rsidRPr="00D75ADE">
        <w:rPr>
          <w:b/>
          <w:bCs/>
          <w:color w:val="auto"/>
        </w:rPr>
        <w:t xml:space="preserve"> </w:t>
      </w:r>
      <w:r w:rsidRPr="00D75ADE">
        <w:rPr>
          <w:color w:val="auto"/>
        </w:rPr>
        <w:t>An Iranian herbal</w:t>
      </w:r>
      <w:r w:rsidRPr="00D75ADE">
        <w:rPr>
          <w:color w:val="0000FF"/>
        </w:rPr>
        <w:t>-</w:t>
      </w:r>
      <w:r w:rsidRPr="00D75ADE">
        <w:t xml:space="preserve">marine medicine, MS14, ameliorates experimental allergic encephalomyelitis. </w:t>
      </w:r>
      <w:hyperlink r:id="rId21" w:history="1">
        <w:proofErr w:type="spellStart"/>
        <w:r w:rsidRPr="003D7103">
          <w:rPr>
            <w:rStyle w:val="Hyperlink"/>
            <w:color w:val="auto"/>
            <w:u w:val="none"/>
          </w:rPr>
          <w:t>Phytotherapy</w:t>
        </w:r>
        <w:proofErr w:type="spellEnd"/>
        <w:r w:rsidRPr="003D7103">
          <w:rPr>
            <w:rStyle w:val="Hyperlink"/>
            <w:color w:val="auto"/>
            <w:u w:val="none"/>
          </w:rPr>
          <w:t xml:space="preserve"> Research.</w:t>
        </w:r>
      </w:hyperlink>
      <w:r w:rsidRPr="00D75ADE">
        <w:rPr>
          <w:rStyle w:val="ti"/>
        </w:rPr>
        <w:t xml:space="preserve"> 2008, 22(8):1083-6.</w:t>
      </w: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</w:t>
      </w:r>
      <w:r w:rsidRPr="00D75ADE">
        <w:rPr>
          <w:color w:val="auto"/>
        </w:rPr>
        <w:t>,</w:t>
      </w:r>
      <w:r w:rsidRPr="00D75ADE">
        <w:rPr>
          <w:b/>
          <w:bCs/>
          <w:color w:val="auto"/>
        </w:rPr>
        <w:t xml:space="preserve"> </w:t>
      </w:r>
      <w:proofErr w:type="spellStart"/>
      <w:r w:rsidRPr="00D75ADE">
        <w:rPr>
          <w:color w:val="auto"/>
        </w:rPr>
        <w:t>Zeynali</w:t>
      </w:r>
      <w:proofErr w:type="spellEnd"/>
      <w:r w:rsidRPr="00D75ADE">
        <w:rPr>
          <w:color w:val="auto"/>
        </w:rPr>
        <w:t xml:space="preserve">, B. and </w:t>
      </w:r>
      <w:proofErr w:type="spellStart"/>
      <w:r w:rsidRPr="00D75ADE">
        <w:rPr>
          <w:color w:val="auto"/>
        </w:rPr>
        <w:t>Krieglstein</w:t>
      </w:r>
      <w:proofErr w:type="spellEnd"/>
      <w:r w:rsidRPr="00D75ADE">
        <w:rPr>
          <w:color w:val="auto"/>
        </w:rPr>
        <w:t xml:space="preserve"> K. (2006) The role of </w:t>
      </w:r>
      <w:proofErr w:type="spellStart"/>
      <w:r w:rsidRPr="00D75ADE">
        <w:rPr>
          <w:color w:val="auto"/>
        </w:rPr>
        <w:t>caspase</w:t>
      </w:r>
      <w:proofErr w:type="spellEnd"/>
      <w:r w:rsidRPr="00D75ADE">
        <w:rPr>
          <w:color w:val="auto"/>
        </w:rPr>
        <w:t xml:space="preserve"> 9 during programmed cell death in ciliary ganglia of chick embryo. </w:t>
      </w:r>
      <w:r w:rsidRPr="00D75ADE">
        <w:rPr>
          <w:i/>
          <w:iCs/>
          <w:color w:val="auto"/>
        </w:rPr>
        <w:t>Medical Journal of Sciences</w:t>
      </w:r>
      <w:r w:rsidRPr="00D75ADE">
        <w:rPr>
          <w:color w:val="auto"/>
        </w:rPr>
        <w:t>,</w:t>
      </w:r>
      <w:r w:rsidRPr="00D75ADE">
        <w:rPr>
          <w:b/>
          <w:bCs/>
          <w:color w:val="auto"/>
        </w:rPr>
        <w:t xml:space="preserve"> </w:t>
      </w:r>
      <w:r w:rsidRPr="00D75ADE">
        <w:rPr>
          <w:color w:val="auto"/>
        </w:rPr>
        <w:t xml:space="preserve">17 (3): 221-224.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</w:t>
      </w:r>
      <w:r w:rsidRPr="00D75ADE">
        <w:rPr>
          <w:color w:val="auto"/>
        </w:rPr>
        <w:t xml:space="preserve"> Nerve Growth factor prevents demyelination, cell Death and progression of the disease in experimental allergic encephalomyelitis (2006). Iran Journal of Allergy Asthma and Immunology, 5(4): 177-181.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A.P.,</w:t>
      </w:r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Zeynali</w:t>
      </w:r>
      <w:proofErr w:type="spellEnd"/>
      <w:r w:rsidRPr="00D75ADE">
        <w:rPr>
          <w:color w:val="auto"/>
        </w:rPr>
        <w:t xml:space="preserve">, B. and </w:t>
      </w:r>
      <w:proofErr w:type="spellStart"/>
      <w:r w:rsidRPr="00D75ADE">
        <w:rPr>
          <w:color w:val="auto"/>
        </w:rPr>
        <w:t>Krieglstein</w:t>
      </w:r>
      <w:proofErr w:type="spellEnd"/>
      <w:r w:rsidRPr="00D75ADE">
        <w:rPr>
          <w:color w:val="auto"/>
        </w:rPr>
        <w:t xml:space="preserve"> K. (2006) Laminar organization of cerebral cortex in transforming growth factor beta mutant mice. Medical Journal of Sciences, 17(1): 27-34. </w:t>
      </w: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b/>
          <w:bCs/>
          <w:color w:val="auto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</w:t>
      </w:r>
      <w:r w:rsidRPr="00D75ADE">
        <w:rPr>
          <w:color w:val="auto"/>
        </w:rPr>
        <w:t xml:space="preserve">, </w:t>
      </w:r>
      <w:proofErr w:type="spellStart"/>
      <w:r w:rsidRPr="00D75ADE">
        <w:rPr>
          <w:color w:val="auto"/>
        </w:rPr>
        <w:t>Mostafavi</w:t>
      </w:r>
      <w:proofErr w:type="spellEnd"/>
      <w:r w:rsidRPr="00D75ADE">
        <w:rPr>
          <w:color w:val="auto"/>
        </w:rPr>
        <w:t xml:space="preserve"> H. and </w:t>
      </w:r>
      <w:proofErr w:type="spellStart"/>
      <w:r w:rsidRPr="00D75ADE">
        <w:rPr>
          <w:color w:val="auto"/>
        </w:rPr>
        <w:t>Zeynali</w:t>
      </w:r>
      <w:proofErr w:type="spellEnd"/>
      <w:r w:rsidRPr="00D75ADE">
        <w:rPr>
          <w:color w:val="auto"/>
        </w:rPr>
        <w:t xml:space="preserve"> B.</w:t>
      </w:r>
      <w:r w:rsidRPr="00D75ADE">
        <w:rPr>
          <w:b/>
          <w:bCs/>
          <w:color w:val="auto"/>
          <w:position w:val="8"/>
          <w:vertAlign w:val="superscript"/>
        </w:rPr>
        <w:t xml:space="preserve">. </w:t>
      </w:r>
      <w:r w:rsidRPr="00D75ADE">
        <w:rPr>
          <w:color w:val="auto"/>
        </w:rPr>
        <w:t xml:space="preserve">(2005) Induction of experimental allergic encephalomyelitis, an animal model for multiple sclerosis, in C57/BL6 mice. Iranian Journal of Allergy Asthma and Immunology. 4 (3): 113-117.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color w:val="auto"/>
        </w:rPr>
        <w:t>Abbasi</w:t>
      </w:r>
      <w:proofErr w:type="spellEnd"/>
      <w:r w:rsidRPr="00D75ADE">
        <w:rPr>
          <w:color w:val="auto"/>
        </w:rPr>
        <w:t xml:space="preserve"> S. </w:t>
      </w: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A.P.,</w:t>
      </w:r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Sepehri</w:t>
      </w:r>
      <w:proofErr w:type="spellEnd"/>
      <w:r w:rsidRPr="00D75ADE">
        <w:rPr>
          <w:color w:val="auto"/>
        </w:rPr>
        <w:t xml:space="preserve"> H., </w:t>
      </w:r>
      <w:proofErr w:type="spellStart"/>
      <w:r w:rsidRPr="00D75ADE">
        <w:rPr>
          <w:color w:val="auto"/>
        </w:rPr>
        <w:t>Sabooni</w:t>
      </w:r>
      <w:proofErr w:type="spellEnd"/>
      <w:r w:rsidRPr="00D75ADE">
        <w:rPr>
          <w:color w:val="auto"/>
        </w:rPr>
        <w:t xml:space="preserve"> F. and </w:t>
      </w:r>
      <w:proofErr w:type="spellStart"/>
      <w:r w:rsidRPr="00D75ADE">
        <w:rPr>
          <w:color w:val="auto"/>
        </w:rPr>
        <w:t>Zeynali</w:t>
      </w:r>
      <w:proofErr w:type="spellEnd"/>
      <w:r w:rsidRPr="00D75ADE">
        <w:rPr>
          <w:color w:val="auto"/>
          <w:position w:val="8"/>
          <w:vertAlign w:val="superscript"/>
        </w:rPr>
        <w:t xml:space="preserve"> </w:t>
      </w:r>
      <w:r w:rsidRPr="00D75ADE">
        <w:rPr>
          <w:color w:val="auto"/>
        </w:rPr>
        <w:t>B. (2005)</w:t>
      </w:r>
      <w:r w:rsidRPr="00D75ADE">
        <w:rPr>
          <w:b/>
          <w:bCs/>
          <w:color w:val="auto"/>
        </w:rPr>
        <w:t xml:space="preserve"> </w:t>
      </w:r>
      <w:r w:rsidRPr="00D75ADE">
        <w:rPr>
          <w:color w:val="auto"/>
        </w:rPr>
        <w:t>Effects of Exogenous NGF on Cell Infiltration and Level of Heat Shock Protein-27 in the Central Nervous System.</w:t>
      </w:r>
      <w:r w:rsidRPr="00D75ADE">
        <w:rPr>
          <w:i/>
          <w:iCs/>
          <w:color w:val="auto"/>
        </w:rPr>
        <w:t xml:space="preserve"> </w:t>
      </w:r>
      <w:r w:rsidRPr="00D75ADE">
        <w:rPr>
          <w:color w:val="auto"/>
        </w:rPr>
        <w:t xml:space="preserve">Iranian International Journal of. Science. 6(1), 2005, p.1-11 </w:t>
      </w: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color w:val="auto"/>
        </w:rPr>
        <w:t>Abbasi</w:t>
      </w:r>
      <w:proofErr w:type="spellEnd"/>
      <w:r w:rsidRPr="00D75ADE">
        <w:rPr>
          <w:color w:val="auto"/>
        </w:rPr>
        <w:t xml:space="preserve"> S., </w:t>
      </w: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A.P.,</w:t>
      </w:r>
      <w:r w:rsidRPr="00D75ADE">
        <w:rPr>
          <w:color w:val="auto"/>
        </w:rPr>
        <w:t xml:space="preserve"> And </w:t>
      </w:r>
      <w:proofErr w:type="spellStart"/>
      <w:r w:rsidRPr="00D75ADE">
        <w:rPr>
          <w:color w:val="auto"/>
        </w:rPr>
        <w:t>Sepehri</w:t>
      </w:r>
      <w:proofErr w:type="spellEnd"/>
      <w:r w:rsidRPr="00D75ADE">
        <w:rPr>
          <w:color w:val="auto"/>
        </w:rPr>
        <w:t xml:space="preserve"> H. (2004) Effects of </w:t>
      </w:r>
      <w:proofErr w:type="spellStart"/>
      <w:r w:rsidRPr="00D75ADE">
        <w:rPr>
          <w:color w:val="auto"/>
        </w:rPr>
        <w:t>intracerebroventricular</w:t>
      </w:r>
      <w:proofErr w:type="spellEnd"/>
      <w:r w:rsidRPr="00D75ADE">
        <w:rPr>
          <w:color w:val="auto"/>
        </w:rPr>
        <w:t xml:space="preserve"> administration of NGF on blood brain barrier  and stress induced protein (HSP) in the central nervous system. </w:t>
      </w:r>
      <w:r w:rsidRPr="00D75ADE">
        <w:rPr>
          <w:color w:val="auto"/>
        </w:rPr>
        <w:lastRenderedPageBreak/>
        <w:t xml:space="preserve">Medical Journal of Islamic Academy of Sciences. 14 (3):101-104. </w:t>
      </w: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b/>
          <w:bCs/>
          <w:color w:val="auto"/>
        </w:rPr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</w:t>
      </w:r>
      <w:r w:rsidRPr="00D75ADE">
        <w:rPr>
          <w:color w:val="auto"/>
        </w:rPr>
        <w:t xml:space="preserve">., and </w:t>
      </w:r>
      <w:proofErr w:type="spellStart"/>
      <w:r w:rsidRPr="00D75ADE">
        <w:rPr>
          <w:color w:val="auto"/>
        </w:rPr>
        <w:t>Sanati</w:t>
      </w:r>
      <w:proofErr w:type="spellEnd"/>
      <w:r w:rsidRPr="00D75ADE">
        <w:rPr>
          <w:color w:val="auto"/>
        </w:rPr>
        <w:t xml:space="preserve"> M. (2003) An </w:t>
      </w:r>
      <w:r w:rsidRPr="00D75ADE">
        <w:rPr>
          <w:i/>
          <w:iCs/>
          <w:color w:val="auto"/>
        </w:rPr>
        <w:t>in vivo</w:t>
      </w:r>
      <w:r w:rsidRPr="00D75ADE">
        <w:rPr>
          <w:color w:val="auto"/>
        </w:rPr>
        <w:t xml:space="preserve"> assay for biological activity of synthesized recombinant human growth hormone. </w:t>
      </w:r>
      <w:proofErr w:type="spellStart"/>
      <w:r w:rsidRPr="00D75ADE">
        <w:rPr>
          <w:color w:val="auto"/>
        </w:rPr>
        <w:t>Archieves</w:t>
      </w:r>
      <w:proofErr w:type="spellEnd"/>
      <w:r w:rsidRPr="00D75ADE">
        <w:rPr>
          <w:color w:val="auto"/>
        </w:rPr>
        <w:t xml:space="preserve"> of </w:t>
      </w:r>
      <w:proofErr w:type="spellStart"/>
      <w:r w:rsidRPr="00D75ADE">
        <w:rPr>
          <w:color w:val="auto"/>
        </w:rPr>
        <w:t>Razi</w:t>
      </w:r>
      <w:proofErr w:type="spellEnd"/>
      <w:r w:rsidRPr="00D75ADE">
        <w:rPr>
          <w:color w:val="auto"/>
        </w:rPr>
        <w:t xml:space="preserve">. 56: 103-106.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</w:t>
      </w:r>
      <w:r w:rsidRPr="00D75ADE">
        <w:rPr>
          <w:color w:val="auto"/>
        </w:rPr>
        <w:t xml:space="preserve">, Zhou X-F. and Rush R.A. (1998). Endogenous nerve growth factor and </w:t>
      </w:r>
      <w:proofErr w:type="spellStart"/>
      <w:r w:rsidRPr="00D75ADE">
        <w:rPr>
          <w:color w:val="auto"/>
        </w:rPr>
        <w:t>neurotrophin</w:t>
      </w:r>
      <w:proofErr w:type="spellEnd"/>
      <w:r w:rsidRPr="00D75ADE">
        <w:rPr>
          <w:color w:val="auto"/>
        </w:rPr>
        <w:t xml:space="preserve"> 3 act simultaneously to ensure the survival of postnatal sympathetic neurons </w:t>
      </w:r>
      <w:r w:rsidRPr="00D75ADE">
        <w:rPr>
          <w:i/>
          <w:iCs/>
          <w:color w:val="auto"/>
        </w:rPr>
        <w:t>in vivo</w:t>
      </w:r>
      <w:r w:rsidRPr="00D75ADE">
        <w:rPr>
          <w:color w:val="auto"/>
        </w:rPr>
        <w:t xml:space="preserve">. Neuroscience. 83 (2), 381-391.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Rush R.A., Chie E., Liu D., </w:t>
      </w: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</w:t>
      </w:r>
      <w:r w:rsidRPr="00D75ADE">
        <w:rPr>
          <w:color w:val="auto"/>
        </w:rPr>
        <w:t xml:space="preserve">, </w:t>
      </w:r>
      <w:proofErr w:type="spellStart"/>
      <w:r w:rsidRPr="00D75ADE">
        <w:rPr>
          <w:color w:val="auto"/>
        </w:rPr>
        <w:t>Zettler</w:t>
      </w:r>
      <w:proofErr w:type="spellEnd"/>
      <w:r w:rsidRPr="00D75ADE">
        <w:rPr>
          <w:color w:val="auto"/>
        </w:rPr>
        <w:t xml:space="preserve"> C., and Zhou X-F. (1997). </w:t>
      </w:r>
      <w:proofErr w:type="spellStart"/>
      <w:r w:rsidRPr="00D75ADE">
        <w:rPr>
          <w:color w:val="auto"/>
        </w:rPr>
        <w:t>Neurotrophic</w:t>
      </w:r>
      <w:proofErr w:type="spellEnd"/>
      <w:r w:rsidRPr="00D75ADE">
        <w:rPr>
          <w:color w:val="auto"/>
        </w:rPr>
        <w:t xml:space="preserve"> factors are required by mature sympathetic neurons for survival, transmission and connectivity. Clinical and Experimental Pharmacology, Physiology</w:t>
      </w:r>
      <w:r w:rsidRPr="00D75ADE">
        <w:rPr>
          <w:i/>
          <w:iCs/>
          <w:color w:val="auto"/>
        </w:rPr>
        <w:t xml:space="preserve">. </w:t>
      </w:r>
      <w:r w:rsidRPr="00D75ADE">
        <w:rPr>
          <w:color w:val="auto"/>
        </w:rPr>
        <w:t xml:space="preserve">24, 549-555.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b/>
          <w:bCs/>
          <w:color w:val="auto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proofErr w:type="spellStart"/>
      <w:r w:rsidRPr="00D75ADE">
        <w:rPr>
          <w:b/>
          <w:bCs/>
          <w:color w:val="auto"/>
        </w:rPr>
        <w:t>Tafreshi</w:t>
      </w:r>
      <w:proofErr w:type="spellEnd"/>
      <w:r w:rsidRPr="00D75ADE">
        <w:rPr>
          <w:b/>
          <w:bCs/>
          <w:color w:val="auto"/>
        </w:rPr>
        <w:t xml:space="preserve"> A.P. </w:t>
      </w:r>
      <w:r w:rsidRPr="00D75ADE">
        <w:rPr>
          <w:color w:val="auto"/>
        </w:rPr>
        <w:t xml:space="preserve">and </w:t>
      </w:r>
      <w:proofErr w:type="spellStart"/>
      <w:r w:rsidRPr="00D75ADE">
        <w:rPr>
          <w:color w:val="auto"/>
        </w:rPr>
        <w:t>Rostami</w:t>
      </w:r>
      <w:proofErr w:type="spellEnd"/>
      <w:r w:rsidRPr="00D75ADE">
        <w:rPr>
          <w:color w:val="auto"/>
        </w:rPr>
        <w:t xml:space="preserve"> P. (1995) Effects of prostaglandin F2 alpha on the sexual behavior of </w:t>
      </w:r>
      <w:proofErr w:type="spellStart"/>
      <w:r w:rsidRPr="00D75ADE">
        <w:rPr>
          <w:color w:val="auto"/>
        </w:rPr>
        <w:t>Bufo</w:t>
      </w:r>
      <w:proofErr w:type="spellEnd"/>
      <w:r w:rsidRPr="00D75ADE">
        <w:rPr>
          <w:color w:val="auto"/>
        </w:rPr>
        <w:t xml:space="preserve"> </w:t>
      </w:r>
      <w:proofErr w:type="spellStart"/>
      <w:r w:rsidRPr="00D75ADE">
        <w:rPr>
          <w:color w:val="auto"/>
        </w:rPr>
        <w:t>Viridis</w:t>
      </w:r>
      <w:proofErr w:type="spellEnd"/>
      <w:r w:rsidRPr="00D75ADE">
        <w:rPr>
          <w:color w:val="auto"/>
        </w:rPr>
        <w:t xml:space="preserve">. Iranian Journal of Science. 7 (1) 54-61.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color w:val="auto"/>
        </w:rPr>
      </w:pPr>
      <w:r w:rsidRPr="00D75ADE">
        <w:rPr>
          <w:color w:val="auto"/>
        </w:rPr>
        <w:t xml:space="preserve"> </w:t>
      </w:r>
    </w:p>
    <w:p w:rsidR="00023747" w:rsidRDefault="00023747" w:rsidP="00662D69">
      <w:pPr>
        <w:pStyle w:val="Default"/>
        <w:spacing w:line="260" w:lineRule="exact"/>
        <w:ind w:right="-150"/>
        <w:jc w:val="both"/>
        <w:rPr>
          <w:b/>
          <w:bCs/>
        </w:rPr>
      </w:pPr>
      <w:r w:rsidRPr="00D75ADE">
        <w:rPr>
          <w:b/>
          <w:bCs/>
        </w:rPr>
        <w:t xml:space="preserve">Presentations (examples)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 xml:space="preserve">, A.P., </w:t>
      </w:r>
      <w:proofErr w:type="spellStart"/>
      <w:r w:rsidRPr="00D75ADE">
        <w:t>Rostami</w:t>
      </w:r>
      <w:proofErr w:type="spellEnd"/>
      <w:r w:rsidRPr="00D75ADE">
        <w:t xml:space="preserve">, P., </w:t>
      </w:r>
      <w:proofErr w:type="spellStart"/>
      <w:r w:rsidRPr="00D75ADE">
        <w:t>Parivar</w:t>
      </w:r>
      <w:proofErr w:type="spellEnd"/>
      <w:r w:rsidRPr="00D75ADE">
        <w:t xml:space="preserve">, K. and </w:t>
      </w:r>
      <w:proofErr w:type="spellStart"/>
      <w:r w:rsidRPr="00D75ADE">
        <w:t>Balouchnejad</w:t>
      </w:r>
      <w:proofErr w:type="spellEnd"/>
      <w:r w:rsidRPr="00D75ADE">
        <w:t xml:space="preserve">, T. (1993) The effects of PGF2 alpha on pigmentation of thumb pads in male toads, </w:t>
      </w:r>
      <w:proofErr w:type="spellStart"/>
      <w:r w:rsidRPr="00D75ADE">
        <w:t>Bufo</w:t>
      </w:r>
      <w:proofErr w:type="spellEnd"/>
      <w:r w:rsidRPr="00D75ADE">
        <w:t xml:space="preserve"> </w:t>
      </w:r>
      <w:proofErr w:type="spellStart"/>
      <w:r w:rsidRPr="00D75ADE">
        <w:t>Viridis</w:t>
      </w:r>
      <w:proofErr w:type="spellEnd"/>
      <w:r w:rsidRPr="00D75ADE">
        <w:t xml:space="preserve">. XXXII Congress of the International Union of Physiological Sciences. Poster 86, 124.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>, A.P.</w:t>
      </w:r>
      <w:r w:rsidRPr="00D75ADE">
        <w:t xml:space="preserve">, Zhou, X-F. and Rush, R.A. (1995). Two </w:t>
      </w:r>
      <w:proofErr w:type="spellStart"/>
      <w:r w:rsidRPr="00D75ADE">
        <w:t>neurotrophic</w:t>
      </w:r>
      <w:proofErr w:type="spellEnd"/>
      <w:r w:rsidRPr="00D75ADE">
        <w:t xml:space="preserve"> factors for survival of sympathetic neurons. Australian Society for Medical Research (ASMR).Poster *51.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>, A.P.</w:t>
      </w:r>
      <w:r w:rsidRPr="00D75ADE">
        <w:t xml:space="preserve">, Zhou, X-F. and Rush, R.A. (1996). Endogenous nerve growth factor and </w:t>
      </w:r>
      <w:proofErr w:type="spellStart"/>
      <w:r w:rsidRPr="00D75ADE">
        <w:t>neurotrophin</w:t>
      </w:r>
      <w:proofErr w:type="spellEnd"/>
      <w:r w:rsidRPr="00D75ADE">
        <w:t xml:space="preserve"> 3 act simultaneously to ensure the survival of postnatal sympathetic neurons </w:t>
      </w:r>
      <w:r w:rsidRPr="00D75ADE">
        <w:rPr>
          <w:i/>
          <w:iCs/>
        </w:rPr>
        <w:t xml:space="preserve">in vivo. Abs. Proc. Aust. Soc. </w:t>
      </w:r>
      <w:proofErr w:type="spellStart"/>
      <w:r w:rsidRPr="00D75ADE">
        <w:rPr>
          <w:i/>
          <w:iCs/>
        </w:rPr>
        <w:t>Neurosci</w:t>
      </w:r>
      <w:proofErr w:type="spellEnd"/>
      <w:r w:rsidRPr="00D75ADE">
        <w:t xml:space="preserve">. 7, 89.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>, A.P.</w:t>
      </w:r>
      <w:r w:rsidRPr="00D75ADE">
        <w:t xml:space="preserve">, Zhou, X-F. and Rush, R.A. (1997). Endogenous NT3 regulates </w:t>
      </w:r>
      <w:proofErr w:type="spellStart"/>
      <w:r w:rsidRPr="00D75ADE">
        <w:t>trkC</w:t>
      </w:r>
      <w:proofErr w:type="spellEnd"/>
      <w:r w:rsidRPr="00D75ADE">
        <w:t xml:space="preserve"> and </w:t>
      </w:r>
      <w:proofErr w:type="spellStart"/>
      <w:r w:rsidRPr="00D75ADE">
        <w:t>trkA</w:t>
      </w:r>
      <w:proofErr w:type="spellEnd"/>
      <w:r w:rsidRPr="00D75ADE">
        <w:t xml:space="preserve"> </w:t>
      </w:r>
      <w:proofErr w:type="spellStart"/>
      <w:r w:rsidRPr="00D75ADE">
        <w:t>phosphorylation</w:t>
      </w:r>
      <w:proofErr w:type="spellEnd"/>
      <w:r w:rsidRPr="00D75ADE">
        <w:t xml:space="preserve"> in mature sympathetic neurons</w:t>
      </w:r>
      <w:r w:rsidRPr="00D75ADE">
        <w:rPr>
          <w:i/>
          <w:iCs/>
        </w:rPr>
        <w:t xml:space="preserve">. Abs. Proc. Aust. Soc. </w:t>
      </w:r>
      <w:proofErr w:type="spellStart"/>
      <w:r w:rsidRPr="00D75ADE">
        <w:rPr>
          <w:i/>
          <w:iCs/>
        </w:rPr>
        <w:t>Neurosci</w:t>
      </w:r>
      <w:proofErr w:type="spellEnd"/>
      <w:r w:rsidRPr="00D75ADE">
        <w:rPr>
          <w:i/>
          <w:iCs/>
        </w:rPr>
        <w:t>.</w:t>
      </w:r>
      <w:r w:rsidRPr="00D75ADE">
        <w:t xml:space="preserve"> 8, 51. 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>, A.P.</w:t>
      </w:r>
      <w:r w:rsidRPr="00D75ADE">
        <w:t>, Zhou, X-F. and Rush, R.A. (1999). NGF but not NT3 is required for adrenergic activity of mature sympathetic neurons.</w:t>
      </w:r>
      <w:r w:rsidRPr="00D75ADE">
        <w:rPr>
          <w:i/>
          <w:iCs/>
        </w:rPr>
        <w:t xml:space="preserve"> </w:t>
      </w:r>
      <w:r w:rsidRPr="00D75ADE">
        <w:t xml:space="preserve">Abs. Proc. Iranian. Physiology and Pharmacology Congress. 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>, A.P.</w:t>
      </w:r>
      <w:r w:rsidRPr="00D75ADE">
        <w:t xml:space="preserve"> (2000). An in vivo assay for biological activity of a recombinant growth hormone synthesized in the national research centre for genetic engineering and biotechnology of Iran. Abs. Proc. 1</w:t>
      </w:r>
      <w:proofErr w:type="spellStart"/>
      <w:r w:rsidRPr="00D75ADE">
        <w:rPr>
          <w:position w:val="8"/>
          <w:vertAlign w:val="superscript"/>
        </w:rPr>
        <w:t>st</w:t>
      </w:r>
      <w:proofErr w:type="spellEnd"/>
      <w:r w:rsidRPr="00D75ADE">
        <w:t xml:space="preserve"> Iranian Biotechnology Congress</w:t>
      </w:r>
      <w:r w:rsidRPr="00D75ADE">
        <w:rPr>
          <w:i/>
          <w:iCs/>
        </w:rPr>
        <w:t xml:space="preserve">. 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t>Zeynali</w:t>
      </w:r>
      <w:proofErr w:type="spellEnd"/>
      <w:r w:rsidRPr="00D75ADE">
        <w:t>, B.</w:t>
      </w:r>
      <w:r w:rsidRPr="00D75ADE">
        <w:rPr>
          <w:b/>
          <w:bCs/>
        </w:rPr>
        <w:t xml:space="preserve">, </w:t>
      </w:r>
      <w:proofErr w:type="spellStart"/>
      <w:r w:rsidRPr="00D75ADE">
        <w:rPr>
          <w:b/>
          <w:bCs/>
        </w:rPr>
        <w:t>Tafreshi</w:t>
      </w:r>
      <w:proofErr w:type="spellEnd"/>
      <w:r w:rsidRPr="00D75ADE">
        <w:rPr>
          <w:b/>
          <w:bCs/>
        </w:rPr>
        <w:t>, A.P.</w:t>
      </w:r>
      <w:r w:rsidRPr="00D75ADE">
        <w:t xml:space="preserve"> and </w:t>
      </w:r>
      <w:proofErr w:type="spellStart"/>
      <w:r w:rsidRPr="00D75ADE">
        <w:t>Krieglstein</w:t>
      </w:r>
      <w:proofErr w:type="spellEnd"/>
      <w:r w:rsidRPr="00D75ADE">
        <w:t xml:space="preserve">, K. (2003) </w:t>
      </w:r>
      <w:proofErr w:type="spellStart"/>
      <w:r w:rsidRPr="00D75ADE">
        <w:t>Caspase</w:t>
      </w:r>
      <w:proofErr w:type="spellEnd"/>
      <w:r w:rsidRPr="00D75ADE">
        <w:t xml:space="preserve"> 9 and its possible role in programmed cell death. Conference for cell and developmental biology, Dresden (Germany).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bookmarkStart w:id="1" w:name="OLE_LINK1"/>
      <w:r w:rsidRPr="00D75ADE">
        <w:t xml:space="preserve">R. </w:t>
      </w:r>
      <w:proofErr w:type="spellStart"/>
      <w:r w:rsidRPr="00D75ADE">
        <w:t>Abbasi</w:t>
      </w:r>
      <w:proofErr w:type="spellEnd"/>
      <w:r w:rsidRPr="00D75ADE">
        <w:t>.,</w:t>
      </w:r>
      <w:r w:rsidRPr="00D75ADE">
        <w:rPr>
          <w:b/>
          <w:bCs/>
        </w:rPr>
        <w:t xml:space="preserve"> </w:t>
      </w:r>
      <w:proofErr w:type="spellStart"/>
      <w:r w:rsidRPr="00D75ADE">
        <w:rPr>
          <w:b/>
          <w:bCs/>
        </w:rPr>
        <w:t>A.P.Tafreshi</w:t>
      </w:r>
      <w:proofErr w:type="spellEnd"/>
      <w:r w:rsidRPr="00D75ADE">
        <w:rPr>
          <w:b/>
          <w:bCs/>
        </w:rPr>
        <w:t xml:space="preserve">, </w:t>
      </w:r>
      <w:r w:rsidRPr="00D75ADE">
        <w:t xml:space="preserve">R. Jalal, S. </w:t>
      </w:r>
      <w:proofErr w:type="spellStart"/>
      <w:r w:rsidRPr="00D75ADE">
        <w:t>Darvishalipour</w:t>
      </w:r>
      <w:proofErr w:type="spellEnd"/>
      <w:r w:rsidRPr="00D75ADE">
        <w:t xml:space="preserve">, H. </w:t>
      </w:r>
      <w:proofErr w:type="spellStart"/>
      <w:r w:rsidRPr="00D75ADE">
        <w:t>Sepehri</w:t>
      </w:r>
      <w:proofErr w:type="spellEnd"/>
      <w:r w:rsidRPr="00D75ADE">
        <w:t xml:space="preserve"> and K. </w:t>
      </w:r>
      <w:proofErr w:type="spellStart"/>
      <w:r w:rsidRPr="00D75ADE">
        <w:t>Adeli</w:t>
      </w:r>
      <w:proofErr w:type="spellEnd"/>
      <w:r w:rsidRPr="00D75ADE">
        <w:t>.</w:t>
      </w:r>
      <w:r w:rsidRPr="00D75ADE">
        <w:rPr>
          <w:b/>
          <w:bCs/>
        </w:rPr>
        <w:t xml:space="preserve"> </w:t>
      </w:r>
      <w:r w:rsidRPr="00D75ADE">
        <w:t xml:space="preserve">(2006) Induction of insulin resistance or type II diabetes mellitus in rats required for investigation of altered molecular mechanisms in brain. Second international congress in Biology.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rFonts w:ascii="Arial" w:hAnsi="Arial" w:cs="Arial"/>
        </w:rPr>
      </w:pPr>
      <w:r w:rsidRPr="00D75ADE">
        <w:t xml:space="preserve">R. </w:t>
      </w:r>
      <w:proofErr w:type="spellStart"/>
      <w:r w:rsidRPr="00D75ADE">
        <w:t>Abbasi</w:t>
      </w:r>
      <w:proofErr w:type="spellEnd"/>
      <w:r w:rsidRPr="00D75ADE">
        <w:t>.,</w:t>
      </w:r>
      <w:r w:rsidRPr="00D75ADE">
        <w:rPr>
          <w:b/>
          <w:bCs/>
        </w:rPr>
        <w:t xml:space="preserve"> </w:t>
      </w:r>
      <w:proofErr w:type="spellStart"/>
      <w:r w:rsidRPr="00D75ADE">
        <w:rPr>
          <w:b/>
          <w:bCs/>
        </w:rPr>
        <w:t>A.P.Tafreshi</w:t>
      </w:r>
      <w:proofErr w:type="spellEnd"/>
      <w:r w:rsidRPr="00D75ADE">
        <w:rPr>
          <w:b/>
          <w:bCs/>
        </w:rPr>
        <w:t xml:space="preserve">, </w:t>
      </w:r>
      <w:r w:rsidRPr="00D75ADE">
        <w:t xml:space="preserve">R. Jalal, S. </w:t>
      </w:r>
      <w:proofErr w:type="spellStart"/>
      <w:r w:rsidRPr="00D75ADE">
        <w:t>Darvishalipour</w:t>
      </w:r>
      <w:proofErr w:type="spellEnd"/>
      <w:r w:rsidRPr="00D75ADE">
        <w:t xml:space="preserve">, H. </w:t>
      </w:r>
      <w:proofErr w:type="spellStart"/>
      <w:r w:rsidRPr="00D75ADE">
        <w:t>Sepehri</w:t>
      </w:r>
      <w:proofErr w:type="spellEnd"/>
      <w:r w:rsidRPr="00D75ADE">
        <w:t xml:space="preserve"> and K. </w:t>
      </w:r>
      <w:proofErr w:type="spellStart"/>
      <w:r w:rsidRPr="00D75ADE">
        <w:t>Adeli</w:t>
      </w:r>
      <w:proofErr w:type="spellEnd"/>
      <w:r w:rsidRPr="00D75ADE">
        <w:t>.</w:t>
      </w:r>
      <w:r w:rsidRPr="00D75ADE">
        <w:rPr>
          <w:b/>
          <w:bCs/>
        </w:rPr>
        <w:t xml:space="preserve"> </w:t>
      </w:r>
      <w:r w:rsidRPr="00D75ADE">
        <w:t>(2007) Altered levels of phosphorylated IGF-I receptor and IGFBP-1 in insulin resistant adult rat brain. 18</w:t>
      </w:r>
      <w:proofErr w:type="spellStart"/>
      <w:r w:rsidRPr="00D75ADE">
        <w:rPr>
          <w:position w:val="6"/>
          <w:vertAlign w:val="superscript"/>
        </w:rPr>
        <w:t>th</w:t>
      </w:r>
      <w:proofErr w:type="spellEnd"/>
      <w:r w:rsidRPr="00D75ADE">
        <w:t xml:space="preserve"> </w:t>
      </w:r>
      <w:r w:rsidRPr="00D75ADE">
        <w:lastRenderedPageBreak/>
        <w:t>Physiology and pharmacology congress.</w:t>
      </w:r>
      <w:r w:rsidRPr="00D75ADE">
        <w:rPr>
          <w:rFonts w:ascii="Arial" w:hAnsi="Arial" w:cs="Arial"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  <w:rPr>
          <w:rFonts w:ascii="Arial" w:hAnsi="Arial" w:cs="Arial"/>
        </w:rPr>
      </w:pPr>
    </w:p>
    <w:p w:rsidR="00023747" w:rsidRPr="00023747" w:rsidRDefault="00023747" w:rsidP="00662D69">
      <w:pPr>
        <w:tabs>
          <w:tab w:val="left" w:pos="611"/>
          <w:tab w:val="right" w:pos="830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Pirouzi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A.P.Tafreshi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Kashani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F.,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Darvishalipour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SH. and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, B. The role of BIO as specific inhibitor of GSK-3 in the synthesis of transforming growth factor beta by astrocytes. (2008) 3</w:t>
      </w:r>
      <w:r w:rsidRPr="00023747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23747">
        <w:rPr>
          <w:rFonts w:asciiTheme="majorBidi" w:hAnsiTheme="majorBidi" w:cstheme="majorBidi"/>
          <w:sz w:val="24"/>
          <w:szCs w:val="24"/>
        </w:rPr>
        <w:t xml:space="preserve"> Iranian international conference in Biology. </w:t>
      </w:r>
    </w:p>
    <w:p w:rsidR="00023747" w:rsidRPr="00023747" w:rsidRDefault="00023747" w:rsidP="00662D69">
      <w:pPr>
        <w:tabs>
          <w:tab w:val="left" w:pos="611"/>
          <w:tab w:val="right" w:pos="8306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Goodarzi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Azizi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V.,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A.P.Tafreshi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2374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, B. Effects of lithium in ovulation of rats. (2008) 3</w:t>
      </w:r>
      <w:r w:rsidRPr="00023747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23747">
        <w:rPr>
          <w:rFonts w:asciiTheme="majorBidi" w:hAnsiTheme="majorBidi" w:cstheme="majorBidi"/>
          <w:sz w:val="24"/>
          <w:szCs w:val="24"/>
        </w:rPr>
        <w:t xml:space="preserve"> Iranian international conference in Biology. </w:t>
      </w:r>
    </w:p>
    <w:p w:rsidR="00023747" w:rsidRPr="00023747" w:rsidRDefault="00023747" w:rsidP="00662D69">
      <w:pPr>
        <w:tabs>
          <w:tab w:val="left" w:pos="611"/>
          <w:tab w:val="right" w:pos="8306"/>
        </w:tabs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Mirakhori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B.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, A</w:t>
      </w:r>
      <w:r w:rsidRPr="0002374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., G.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Shirmohammadian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 (2009) lithium chloride decreases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folliculogenesis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in immature rat ovary by inducing granulose cell apoptosis. 16</w:t>
      </w:r>
      <w:r w:rsidRPr="0002374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23747">
        <w:rPr>
          <w:rFonts w:asciiTheme="majorBidi" w:hAnsiTheme="majorBidi" w:cstheme="majorBidi"/>
          <w:sz w:val="24"/>
          <w:szCs w:val="24"/>
        </w:rPr>
        <w:t xml:space="preserve"> international society for Developmental biologists congress, published in the supplements of the journal of Mechanism of Development.</w:t>
      </w:r>
    </w:p>
    <w:p w:rsidR="00023747" w:rsidRPr="00023747" w:rsidRDefault="00023747" w:rsidP="00662D69">
      <w:pPr>
        <w:tabs>
          <w:tab w:val="left" w:pos="611"/>
          <w:tab w:val="right" w:pos="8306"/>
        </w:tabs>
        <w:jc w:val="both"/>
        <w:rPr>
          <w:rFonts w:asciiTheme="majorBidi" w:hAnsiTheme="majorBidi" w:cstheme="majorBidi"/>
          <w:sz w:val="24"/>
          <w:szCs w:val="24"/>
        </w:rPr>
      </w:pPr>
      <w:r w:rsidRPr="00023747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Vahid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Dastgerdi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, A.</w:t>
      </w:r>
      <w:r w:rsidRPr="0002374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., M.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Mahmoodinia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., M.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Soleimani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and B.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 (2009) Differentiation of USSC into dopaminergic neurons by inhibition of GSK-3</w:t>
      </w:r>
      <w:r w:rsidRPr="00023747">
        <w:rPr>
          <w:rFonts w:ascii="Symbol" w:hAnsi="Symbol" w:cstheme="majorBidi"/>
          <w:sz w:val="24"/>
          <w:szCs w:val="24"/>
        </w:rPr>
        <w:t></w:t>
      </w:r>
      <w:r>
        <w:rPr>
          <w:rFonts w:ascii="Symbol" w:hAnsi="Symbol" w:cstheme="majorBidi"/>
          <w:sz w:val="24"/>
          <w:szCs w:val="24"/>
        </w:rPr>
        <w:t></w:t>
      </w:r>
      <w:r w:rsidRPr="00023747">
        <w:rPr>
          <w:rFonts w:asciiTheme="majorBidi" w:hAnsiTheme="majorBidi" w:cstheme="majorBidi"/>
          <w:sz w:val="24"/>
          <w:szCs w:val="24"/>
        </w:rPr>
        <w:t xml:space="preserve"> 16</w:t>
      </w:r>
      <w:r w:rsidRPr="0002374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23747">
        <w:rPr>
          <w:rFonts w:asciiTheme="majorBidi" w:hAnsiTheme="majorBidi" w:cstheme="majorBidi"/>
          <w:sz w:val="24"/>
          <w:szCs w:val="24"/>
        </w:rPr>
        <w:t xml:space="preserve"> international society for Developmental biologists congress, published in the supplements of the journal of Mechanism of Development.</w:t>
      </w:r>
    </w:p>
    <w:p w:rsidR="00023747" w:rsidRPr="00023747" w:rsidRDefault="00023747" w:rsidP="00662D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A.,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Azita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Style w:val="yshortcuts"/>
          <w:rFonts w:asciiTheme="majorBidi" w:hAnsiTheme="majorBidi" w:cstheme="majorBidi"/>
          <w:sz w:val="24"/>
          <w:szCs w:val="24"/>
        </w:rPr>
        <w:t>Vahid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Dastjerdi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F.,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Soleymani</w:t>
      </w:r>
      <w:proofErr w:type="spellEnd"/>
      <w:r w:rsidRPr="00023747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023747">
        <w:rPr>
          <w:rFonts w:asciiTheme="majorBidi" w:hAnsiTheme="majorBidi" w:cstheme="majorBidi"/>
          <w:sz w:val="24"/>
          <w:szCs w:val="24"/>
        </w:rPr>
        <w:t xml:space="preserve">M.,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B. Inhibition of GSK-3β in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unresetricted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somatic stem cells (USSCs) causes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adipogenic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 while inhibits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osteogenic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differentiation. 2010. 3</w:t>
      </w:r>
      <w:r w:rsidRPr="00023747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23747">
        <w:rPr>
          <w:rFonts w:asciiTheme="majorBidi" w:hAnsiTheme="majorBidi" w:cstheme="majorBidi"/>
          <w:sz w:val="24"/>
          <w:szCs w:val="24"/>
        </w:rPr>
        <w:t xml:space="preserve"> international congress on stem cell and tissue formation (Dresden).</w:t>
      </w:r>
    </w:p>
    <w:p w:rsidR="00023747" w:rsidRPr="00023747" w:rsidRDefault="00023747" w:rsidP="00662D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Mahinsadat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Chavoshi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Azita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Bahman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 (2011) Inhibition of canonical Wnt signaling pathway decreases dopaminergic differentiation of unrestricted somatic stem cells. International conference on stem cells in development and disease (Berlin, Max Delbruck centre).</w:t>
      </w:r>
    </w:p>
    <w:p w:rsidR="00023747" w:rsidRPr="00023747" w:rsidRDefault="00023747" w:rsidP="00662D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Newsha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Haghparast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Azita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Bahman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 (2011) Activation of canonical Wnt signaling pathway decreases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osteogenic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 of unrestricted somatic stem cells. International conference on stem cells in development and disease (Berlin, Max Delbruck centre).</w:t>
      </w:r>
    </w:p>
    <w:p w:rsidR="00023747" w:rsidRPr="00023747" w:rsidRDefault="00023747" w:rsidP="00662D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Marzieh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Mowlavi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Azita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Bahman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. (2011) The effects of Dkk1 on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osteogenic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differentiation of unrestricted somatic stem cells. International conference on stem cells in development and disease (Berlin, Max Delbruck centre).</w:t>
      </w:r>
    </w:p>
    <w:p w:rsidR="00023747" w:rsidRPr="00023747" w:rsidRDefault="00023747" w:rsidP="00662D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3747">
        <w:rPr>
          <w:rFonts w:asciiTheme="majorBidi" w:hAnsiTheme="majorBidi" w:cstheme="majorBidi"/>
          <w:sz w:val="24"/>
          <w:szCs w:val="24"/>
        </w:rPr>
        <w:t>Anahita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Shahraz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Azita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Parvaneh</w:t>
      </w:r>
      <w:proofErr w:type="spellEnd"/>
      <w:r w:rsidRPr="000237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b/>
          <w:bCs/>
          <w:sz w:val="24"/>
          <w:szCs w:val="24"/>
        </w:rPr>
        <w:t>Tafreshi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Bahman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3747">
        <w:rPr>
          <w:rFonts w:asciiTheme="majorBidi" w:hAnsiTheme="majorBidi" w:cstheme="majorBidi"/>
          <w:sz w:val="24"/>
          <w:szCs w:val="24"/>
        </w:rPr>
        <w:t>Zeynali</w:t>
      </w:r>
      <w:proofErr w:type="spellEnd"/>
      <w:r w:rsidRPr="00023747">
        <w:rPr>
          <w:rFonts w:asciiTheme="majorBidi" w:hAnsiTheme="majorBidi" w:cstheme="majorBidi"/>
          <w:sz w:val="24"/>
          <w:szCs w:val="24"/>
        </w:rPr>
        <w:t>. (2011) Wnt3a induces differentiation of  USSCs towards dopaminergic neural precursor cells. International conference on stem cells in development and disease (Berlin, Max Delbruck centre).</w:t>
      </w:r>
    </w:p>
    <w:bookmarkEnd w:id="1"/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Practical skills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>Generation of the Animal models:</w:t>
      </w:r>
      <w:r w:rsidRPr="00D75ADE">
        <w:t xml:space="preserve"> </w:t>
      </w:r>
      <w:proofErr w:type="spellStart"/>
      <w:r w:rsidRPr="00D75ADE">
        <w:t>hypophysectomized</w:t>
      </w:r>
      <w:proofErr w:type="spellEnd"/>
      <w:r w:rsidRPr="00D75ADE">
        <w:t xml:space="preserve"> rats (through surgery) and EAE mice </w:t>
      </w:r>
      <w:r w:rsidRPr="00D75ADE">
        <w:lastRenderedPageBreak/>
        <w:t xml:space="preserve">(through immunization)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>Protein analysis and purification:</w:t>
      </w:r>
      <w:r w:rsidRPr="00D75ADE">
        <w:t xml:space="preserve"> Immunohistochemistry, immunocytochemistry, dot blotting, western blotting, immunoblotting, protein purification by chromatography e.g. nerve growth factor purification from mice salivary gland, myelin protein purification from bovine spinal cord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mRNA analysis and quantitation: </w:t>
      </w:r>
      <w:r w:rsidRPr="00D75ADE">
        <w:t xml:space="preserve">semi-quantitative RT-PCR and real time PCR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>Cell culture:</w:t>
      </w:r>
      <w:r w:rsidRPr="00D75ADE">
        <w:t xml:space="preserve"> Neural, </w:t>
      </w:r>
      <w:proofErr w:type="spellStart"/>
      <w:r w:rsidRPr="00D75ADE">
        <w:t>glia</w:t>
      </w:r>
      <w:proofErr w:type="spellEnd"/>
      <w:r w:rsidRPr="00D75ADE">
        <w:t xml:space="preserve"> (</w:t>
      </w:r>
      <w:proofErr w:type="spellStart"/>
      <w:r w:rsidRPr="00D75ADE">
        <w:t>astrocyte</w:t>
      </w:r>
      <w:proofErr w:type="spellEnd"/>
      <w:r w:rsidRPr="00D75ADE">
        <w:t xml:space="preserve">), </w:t>
      </w:r>
      <w:proofErr w:type="spellStart"/>
      <w:r w:rsidRPr="00D75ADE">
        <w:t>iPS</w:t>
      </w:r>
      <w:proofErr w:type="spellEnd"/>
      <w:r w:rsidRPr="00D75ADE">
        <w:t xml:space="preserve"> stem cell culture (from chick, mice and human tissues)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r w:rsidRPr="00D75ADE">
        <w:rPr>
          <w:b/>
          <w:bCs/>
        </w:rPr>
        <w:t xml:space="preserve"> 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  <w:proofErr w:type="spellStart"/>
      <w:r w:rsidRPr="00D75ADE">
        <w:rPr>
          <w:b/>
          <w:bCs/>
        </w:rPr>
        <w:t>Stereotactical</w:t>
      </w:r>
      <w:proofErr w:type="spellEnd"/>
      <w:r w:rsidRPr="00D75ADE">
        <w:rPr>
          <w:b/>
          <w:bCs/>
        </w:rPr>
        <w:t xml:space="preserve"> approach skills: </w:t>
      </w:r>
      <w:proofErr w:type="spellStart"/>
      <w:r w:rsidRPr="00D75ADE">
        <w:t>Intracerebroventricular</w:t>
      </w:r>
      <w:proofErr w:type="spellEnd"/>
      <w:r w:rsidRPr="00D75ADE">
        <w:t xml:space="preserve"> administration of stem cells, growth factors and pharmaceutical reagents</w:t>
      </w:r>
    </w:p>
    <w:p w:rsidR="00023747" w:rsidRPr="00D75ADE" w:rsidRDefault="00023747" w:rsidP="00662D69">
      <w:pPr>
        <w:pStyle w:val="Default"/>
        <w:spacing w:line="260" w:lineRule="exact"/>
        <w:ind w:right="-150"/>
        <w:jc w:val="both"/>
      </w:pPr>
    </w:p>
    <w:sectPr w:rsidR="00023747" w:rsidRPr="00D75ADE" w:rsidSect="0001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OKC A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B6C"/>
    <w:multiLevelType w:val="hybridMultilevel"/>
    <w:tmpl w:val="5AE44A0E"/>
    <w:lvl w:ilvl="0" w:tplc="FFCE1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6F80"/>
    <w:multiLevelType w:val="hybridMultilevel"/>
    <w:tmpl w:val="337C69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2227"/>
    <w:rsid w:val="0000366B"/>
    <w:rsid w:val="000103DD"/>
    <w:rsid w:val="000179BF"/>
    <w:rsid w:val="00023747"/>
    <w:rsid w:val="00032F05"/>
    <w:rsid w:val="00075A49"/>
    <w:rsid w:val="00075F2B"/>
    <w:rsid w:val="000A5E39"/>
    <w:rsid w:val="000A7757"/>
    <w:rsid w:val="000E2446"/>
    <w:rsid w:val="001004C5"/>
    <w:rsid w:val="001015FA"/>
    <w:rsid w:val="00101647"/>
    <w:rsid w:val="0015165B"/>
    <w:rsid w:val="00152227"/>
    <w:rsid w:val="0017486A"/>
    <w:rsid w:val="001B7948"/>
    <w:rsid w:val="001D26C0"/>
    <w:rsid w:val="00216779"/>
    <w:rsid w:val="00236EDC"/>
    <w:rsid w:val="00276119"/>
    <w:rsid w:val="002B0C8C"/>
    <w:rsid w:val="002B1D0F"/>
    <w:rsid w:val="002D5C73"/>
    <w:rsid w:val="00306C4C"/>
    <w:rsid w:val="00357A3A"/>
    <w:rsid w:val="003610D9"/>
    <w:rsid w:val="003772A1"/>
    <w:rsid w:val="0039072E"/>
    <w:rsid w:val="003B0A2D"/>
    <w:rsid w:val="003C245E"/>
    <w:rsid w:val="003D7103"/>
    <w:rsid w:val="00417A40"/>
    <w:rsid w:val="004350E1"/>
    <w:rsid w:val="00442A95"/>
    <w:rsid w:val="004448F5"/>
    <w:rsid w:val="00446131"/>
    <w:rsid w:val="00460D45"/>
    <w:rsid w:val="00460F33"/>
    <w:rsid w:val="004D1FD1"/>
    <w:rsid w:val="004E25A1"/>
    <w:rsid w:val="004F7063"/>
    <w:rsid w:val="005164A9"/>
    <w:rsid w:val="005D23FA"/>
    <w:rsid w:val="005E34F5"/>
    <w:rsid w:val="006353DC"/>
    <w:rsid w:val="00647EA3"/>
    <w:rsid w:val="00662D69"/>
    <w:rsid w:val="00683B81"/>
    <w:rsid w:val="006A0805"/>
    <w:rsid w:val="006B4F4B"/>
    <w:rsid w:val="006C4CD6"/>
    <w:rsid w:val="006D7C03"/>
    <w:rsid w:val="006F5526"/>
    <w:rsid w:val="00715F72"/>
    <w:rsid w:val="00720959"/>
    <w:rsid w:val="00743C7F"/>
    <w:rsid w:val="007451ED"/>
    <w:rsid w:val="007969BB"/>
    <w:rsid w:val="007C4B1B"/>
    <w:rsid w:val="007F323C"/>
    <w:rsid w:val="00822D91"/>
    <w:rsid w:val="0084678E"/>
    <w:rsid w:val="00862D0A"/>
    <w:rsid w:val="00884B74"/>
    <w:rsid w:val="00884F7F"/>
    <w:rsid w:val="008C0FA5"/>
    <w:rsid w:val="00907ACF"/>
    <w:rsid w:val="00912254"/>
    <w:rsid w:val="00963718"/>
    <w:rsid w:val="00990DA8"/>
    <w:rsid w:val="009A0855"/>
    <w:rsid w:val="009E237F"/>
    <w:rsid w:val="00A057FA"/>
    <w:rsid w:val="00A05E5A"/>
    <w:rsid w:val="00A42EF4"/>
    <w:rsid w:val="00A53EAF"/>
    <w:rsid w:val="00A758CB"/>
    <w:rsid w:val="00A767B6"/>
    <w:rsid w:val="00A8598F"/>
    <w:rsid w:val="00AD2F29"/>
    <w:rsid w:val="00B1418F"/>
    <w:rsid w:val="00B512A3"/>
    <w:rsid w:val="00B77B5C"/>
    <w:rsid w:val="00B86B34"/>
    <w:rsid w:val="00BA10E1"/>
    <w:rsid w:val="00BF2361"/>
    <w:rsid w:val="00C51309"/>
    <w:rsid w:val="00C65F61"/>
    <w:rsid w:val="00C7000D"/>
    <w:rsid w:val="00C71C62"/>
    <w:rsid w:val="00CA1D01"/>
    <w:rsid w:val="00CC1D8A"/>
    <w:rsid w:val="00CC759B"/>
    <w:rsid w:val="00CD47ED"/>
    <w:rsid w:val="00CE6E33"/>
    <w:rsid w:val="00D43AD9"/>
    <w:rsid w:val="00DA5FD2"/>
    <w:rsid w:val="00DC38D7"/>
    <w:rsid w:val="00E16DE2"/>
    <w:rsid w:val="00E20DA0"/>
    <w:rsid w:val="00E44F04"/>
    <w:rsid w:val="00E44FEB"/>
    <w:rsid w:val="00E7448D"/>
    <w:rsid w:val="00E779FB"/>
    <w:rsid w:val="00EA4033"/>
    <w:rsid w:val="00EC7D6C"/>
    <w:rsid w:val="00ED7099"/>
    <w:rsid w:val="00F33332"/>
    <w:rsid w:val="00F475B4"/>
    <w:rsid w:val="00F83764"/>
    <w:rsid w:val="00FB4307"/>
    <w:rsid w:val="00FC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C0"/>
  </w:style>
  <w:style w:type="paragraph" w:styleId="Heading1">
    <w:name w:val="heading 1"/>
    <w:basedOn w:val="Normal"/>
    <w:next w:val="Normal"/>
    <w:link w:val="Heading1Char"/>
    <w:uiPriority w:val="9"/>
    <w:qFormat/>
    <w:rsid w:val="0002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2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2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1647"/>
    <w:pPr>
      <w:ind w:left="720"/>
      <w:contextualSpacing/>
    </w:pPr>
    <w:rPr>
      <w:lang w:val="en-AU"/>
    </w:rPr>
  </w:style>
  <w:style w:type="paragraph" w:styleId="PlainText">
    <w:name w:val="Plain Text"/>
    <w:basedOn w:val="Normal"/>
    <w:link w:val="PlainTextChar"/>
    <w:rsid w:val="00101647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fa-IR"/>
    </w:rPr>
  </w:style>
  <w:style w:type="character" w:customStyle="1" w:styleId="PlainTextChar">
    <w:name w:val="Plain Text Char"/>
    <w:basedOn w:val="DefaultParagraphFont"/>
    <w:link w:val="PlainText"/>
    <w:rsid w:val="00101647"/>
    <w:rPr>
      <w:rFonts w:ascii="Courier New" w:eastAsia="SimSun" w:hAnsi="Courier New" w:cs="Courier New"/>
      <w:sz w:val="20"/>
      <w:szCs w:val="20"/>
      <w:lang w:eastAsia="zh-CN" w:bidi="fa-IR"/>
    </w:rPr>
  </w:style>
  <w:style w:type="character" w:customStyle="1" w:styleId="longtext">
    <w:name w:val="long_text"/>
    <w:basedOn w:val="DefaultParagraphFont"/>
    <w:rsid w:val="00101647"/>
  </w:style>
  <w:style w:type="paragraph" w:styleId="BalloonText">
    <w:name w:val="Balloon Text"/>
    <w:basedOn w:val="Normal"/>
    <w:link w:val="BalloonTextChar"/>
    <w:uiPriority w:val="99"/>
    <w:semiHidden/>
    <w:unhideWhenUsed/>
    <w:rsid w:val="001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character" w:styleId="Hyperlink">
    <w:name w:val="Hyperlink"/>
    <w:rsid w:val="00907ACF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">
    <w:name w:val="ti"/>
    <w:rsid w:val="00023747"/>
    <w:rPr>
      <w:rFonts w:cs="Times New Roman"/>
    </w:rPr>
  </w:style>
  <w:style w:type="character" w:styleId="Strong">
    <w:name w:val="Strong"/>
    <w:uiPriority w:val="22"/>
    <w:qFormat/>
    <w:rsid w:val="00023747"/>
    <w:rPr>
      <w:b/>
      <w:bCs/>
    </w:rPr>
  </w:style>
  <w:style w:type="character" w:customStyle="1" w:styleId="yshortcuts">
    <w:name w:val="yshortcuts"/>
    <w:rsid w:val="00023747"/>
  </w:style>
  <w:style w:type="paragraph" w:customStyle="1" w:styleId="Title1">
    <w:name w:val="Title1"/>
    <w:basedOn w:val="Normal"/>
    <w:rsid w:val="000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023747"/>
  </w:style>
  <w:style w:type="character" w:customStyle="1" w:styleId="highlight">
    <w:name w:val="highlight"/>
    <w:basedOn w:val="DefaultParagraphFont"/>
    <w:rsid w:val="00023747"/>
  </w:style>
  <w:style w:type="character" w:customStyle="1" w:styleId="apple-converted-space">
    <w:name w:val="apple-converted-space"/>
    <w:basedOn w:val="DefaultParagraphFont"/>
    <w:rsid w:val="00023747"/>
  </w:style>
  <w:style w:type="character" w:customStyle="1" w:styleId="fontstyle21">
    <w:name w:val="fontstyle21"/>
    <w:basedOn w:val="DefaultParagraphFont"/>
    <w:rsid w:val="0002374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2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2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1647"/>
    <w:pPr>
      <w:ind w:left="720"/>
      <w:contextualSpacing/>
    </w:pPr>
    <w:rPr>
      <w:lang w:val="en-AU"/>
    </w:rPr>
  </w:style>
  <w:style w:type="paragraph" w:styleId="PlainText">
    <w:name w:val="Plain Text"/>
    <w:basedOn w:val="Normal"/>
    <w:link w:val="PlainTextChar"/>
    <w:rsid w:val="00101647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fa-IR"/>
    </w:rPr>
  </w:style>
  <w:style w:type="character" w:customStyle="1" w:styleId="PlainTextChar">
    <w:name w:val="Plain Text Char"/>
    <w:basedOn w:val="DefaultParagraphFont"/>
    <w:link w:val="PlainText"/>
    <w:rsid w:val="00101647"/>
    <w:rPr>
      <w:rFonts w:ascii="Courier New" w:eastAsia="SimSun" w:hAnsi="Courier New" w:cs="Courier New"/>
      <w:sz w:val="20"/>
      <w:szCs w:val="20"/>
      <w:lang w:eastAsia="zh-CN" w:bidi="fa-IR"/>
    </w:rPr>
  </w:style>
  <w:style w:type="character" w:customStyle="1" w:styleId="longtext">
    <w:name w:val="long_text"/>
    <w:basedOn w:val="DefaultParagraphFont"/>
    <w:rsid w:val="00101647"/>
  </w:style>
  <w:style w:type="paragraph" w:styleId="BalloonText">
    <w:name w:val="Balloon Text"/>
    <w:basedOn w:val="Normal"/>
    <w:link w:val="BalloonTextChar"/>
    <w:uiPriority w:val="99"/>
    <w:semiHidden/>
    <w:unhideWhenUsed/>
    <w:rsid w:val="001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character" w:styleId="Hyperlink">
    <w:name w:val="Hyperlink"/>
    <w:rsid w:val="00907ACF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">
    <w:name w:val="ti"/>
    <w:rsid w:val="00023747"/>
    <w:rPr>
      <w:rFonts w:cs="Times New Roman"/>
    </w:rPr>
  </w:style>
  <w:style w:type="character" w:styleId="Strong">
    <w:name w:val="Strong"/>
    <w:uiPriority w:val="22"/>
    <w:qFormat/>
    <w:rsid w:val="00023747"/>
    <w:rPr>
      <w:b/>
      <w:bCs/>
    </w:rPr>
  </w:style>
  <w:style w:type="character" w:customStyle="1" w:styleId="yshortcuts">
    <w:name w:val="yshortcuts"/>
    <w:rsid w:val="00023747"/>
  </w:style>
  <w:style w:type="paragraph" w:customStyle="1" w:styleId="Title1">
    <w:name w:val="Title1"/>
    <w:basedOn w:val="Normal"/>
    <w:rsid w:val="000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023747"/>
  </w:style>
  <w:style w:type="character" w:customStyle="1" w:styleId="highlight">
    <w:name w:val="highlight"/>
    <w:basedOn w:val="DefaultParagraphFont"/>
    <w:rsid w:val="00023747"/>
  </w:style>
  <w:style w:type="character" w:customStyle="1" w:styleId="apple-converted-space">
    <w:name w:val="apple-converted-space"/>
    <w:basedOn w:val="DefaultParagraphFont"/>
    <w:rsid w:val="00023747"/>
  </w:style>
  <w:style w:type="character" w:customStyle="1" w:styleId="fontstyle21">
    <w:name w:val="fontstyle21"/>
    <w:basedOn w:val="DefaultParagraphFont"/>
    <w:rsid w:val="0002374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Parvaneh%20Tafreshi%20A%5BAuthor%5D&amp;cauthor=true&amp;cauthor_uid=30074269" TargetMode="External"/><Relationship Id="rId13" Type="http://schemas.openxmlformats.org/officeDocument/2006/relationships/hyperlink" Target="https://doi.org/10.1515/hsz-2014-0261" TargetMode="External"/><Relationship Id="rId18" Type="http://schemas.openxmlformats.org/officeDocument/2006/relationships/hyperlink" Target="http://www.ncbi.nlm.nih.gov/pubmed?term=Shirmohammadian%20A%5BAuthor%5D&amp;cauthor=true&amp;cauthor_uid=23426897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AL_get(this,%20'jour',%20'Phytother%20Res.');" TargetMode="External"/><Relationship Id="rId7" Type="http://schemas.openxmlformats.org/officeDocument/2006/relationships/hyperlink" Target="https://www.ncbi.nlm.nih.gov/pubmed/?term=Hedayati%20S%5BAuthor%5D&amp;cauthor=true&amp;cauthor_uid=30074269" TargetMode="External"/><Relationship Id="rId12" Type="http://schemas.openxmlformats.org/officeDocument/2006/relationships/hyperlink" Target="https://www.ncbi.nlm.nih.gov/pubmed/28617951" TargetMode="External"/><Relationship Id="rId17" Type="http://schemas.openxmlformats.org/officeDocument/2006/relationships/hyperlink" Target="http://www.ncbi.nlm.nih.gov/pubmed?term=Tafreshi%20AP%5BAuthor%5D&amp;cauthor=true&amp;cauthor_uid=2342689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Zeynali%20B%5BAuthor%5D&amp;cauthor=true&amp;cauthor_uid=23426897" TargetMode="External"/><Relationship Id="rId20" Type="http://schemas.openxmlformats.org/officeDocument/2006/relationships/hyperlink" Target="http://www.ncbi.nlm.nih.gov/pubmed/2277556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ptafreshi@yahoo.com" TargetMode="External"/><Relationship Id="rId11" Type="http://schemas.openxmlformats.org/officeDocument/2006/relationships/hyperlink" Target="https://www.ncbi.nlm.nih.gov/pubmed/?term=Moradi+and+Zeynali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tafreshi@nigeb.ac.ir" TargetMode="External"/><Relationship Id="rId15" Type="http://schemas.openxmlformats.org/officeDocument/2006/relationships/hyperlink" Target="http://www.ncbi.nlm.nih.gov/pubmed?term=Mirakhori%20F%5BAuthor%5D&amp;cauthor=true&amp;cauthor_uid=234268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ubmed/?term=Zeynali%20B%5BAuthor%5D&amp;cauthor=true&amp;cauthor_uid=30074269" TargetMode="External"/><Relationship Id="rId19" Type="http://schemas.openxmlformats.org/officeDocument/2006/relationships/hyperlink" Target="http://www.ncbi.nlm.nih.gov/pubmed/23426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Moradi%20N%5BAuthor%5D&amp;cauthor=true&amp;cauthor_uid=30074269" TargetMode="External"/><Relationship Id="rId14" Type="http://schemas.openxmlformats.org/officeDocument/2006/relationships/hyperlink" Target="https://doi.org/10.1016/j.neuroscience.2014.07.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3026</Words>
  <Characters>17249</Characters>
  <Application>Microsoft Office Word</Application>
  <DocSecurity>4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Hedayati S, Parvaneh Tafreshi A, Moradi N, Zeynali B. Inhibition of transforming</vt:lpstr>
      <vt:lpstr/>
    </vt:vector>
  </TitlesOfParts>
  <Company/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Maryam</cp:lastModifiedBy>
  <cp:revision>2</cp:revision>
  <cp:lastPrinted>2019-11-04T22:52:00Z</cp:lastPrinted>
  <dcterms:created xsi:type="dcterms:W3CDTF">2019-12-22T09:01:00Z</dcterms:created>
  <dcterms:modified xsi:type="dcterms:W3CDTF">2019-12-22T09:01:00Z</dcterms:modified>
</cp:coreProperties>
</file>